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5B1" w:rsidRDefault="00DE65B1">
      <w:pPr>
        <w:jc w:val="center"/>
        <w:rPr>
          <w:rFonts w:ascii="华文仿宋" w:eastAsia="华文仿宋" w:hAnsi="华文仿宋"/>
          <w:sz w:val="28"/>
          <w:szCs w:val="28"/>
        </w:rPr>
      </w:pPr>
      <w:r>
        <w:rPr>
          <w:rFonts w:ascii="华文仿宋" w:eastAsia="华文仿宋" w:hAnsi="华文仿宋" w:hint="eastAsia"/>
          <w:sz w:val="28"/>
          <w:szCs w:val="28"/>
        </w:rPr>
        <w:t>《商务统计》课程教学提纲</w:t>
      </w:r>
    </w:p>
    <w:p w:rsidR="00DE65B1" w:rsidRDefault="00DE65B1" w:rsidP="00ED4F53">
      <w:pPr>
        <w:widowControl/>
        <w:spacing w:beforeLines="50" w:after="100" w:afterAutospacing="1"/>
        <w:jc w:val="center"/>
        <w:rPr>
          <w:rFonts w:ascii="宋体"/>
          <w:b/>
          <w:bCs/>
          <w:color w:val="000000"/>
          <w:kern w:val="0"/>
          <w:sz w:val="32"/>
          <w:szCs w:val="32"/>
        </w:rPr>
      </w:pPr>
      <w:r>
        <w:rPr>
          <w:rFonts w:ascii="华文仿宋" w:eastAsia="华文仿宋" w:hAnsi="华文仿宋" w:hint="eastAsia"/>
          <w:sz w:val="28"/>
          <w:szCs w:val="28"/>
        </w:rPr>
        <w:t>《</w:t>
      </w:r>
      <w:r>
        <w:rPr>
          <w:rFonts w:ascii="宋体" w:hAnsi="宋体"/>
          <w:b/>
          <w:bCs/>
          <w:color w:val="000000"/>
          <w:kern w:val="0"/>
          <w:sz w:val="32"/>
          <w:szCs w:val="32"/>
        </w:rPr>
        <w:t>Statistics For Business</w:t>
      </w:r>
      <w:r>
        <w:rPr>
          <w:rFonts w:ascii="华文仿宋" w:eastAsia="华文仿宋" w:hAnsi="华文仿宋" w:hint="eastAsia"/>
          <w:sz w:val="28"/>
          <w:szCs w:val="28"/>
        </w:rPr>
        <w:t>》</w:t>
      </w:r>
    </w:p>
    <w:p w:rsidR="00DE65B1" w:rsidRDefault="00DE65B1">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一、课程基本信息（</w:t>
      </w:r>
      <w:r>
        <w:rPr>
          <w:rFonts w:ascii="华文仿宋" w:eastAsia="华文仿宋" w:hAnsi="华文仿宋"/>
          <w:b/>
          <w:bCs/>
          <w:sz w:val="24"/>
          <w:szCs w:val="24"/>
        </w:rPr>
        <w:t>Basic Information of Course</w:t>
      </w:r>
      <w:r>
        <w:rPr>
          <w:rFonts w:ascii="华文仿宋" w:eastAsia="华文仿宋" w:hAnsi="华文仿宋" w:hint="eastAsia"/>
          <w:b/>
          <w:bCs/>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157"/>
        <w:gridCol w:w="1134"/>
        <w:gridCol w:w="1701"/>
        <w:gridCol w:w="1128"/>
        <w:gridCol w:w="1189"/>
        <w:gridCol w:w="1089"/>
      </w:tblGrid>
      <w:tr w:rsidR="00DE65B1">
        <w:trPr>
          <w:trHeight w:val="567"/>
          <w:jc w:val="center"/>
        </w:trPr>
        <w:tc>
          <w:tcPr>
            <w:tcW w:w="1866" w:type="dxa"/>
            <w:tcBorders>
              <w:right w:val="single" w:sz="4" w:space="0" w:color="auto"/>
            </w:tcBorders>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开课归属系部</w:t>
            </w:r>
          </w:p>
          <w:p w:rsidR="00DE65B1" w:rsidRDefault="00DE65B1">
            <w:pPr>
              <w:spacing w:line="280" w:lineRule="exact"/>
              <w:jc w:val="center"/>
              <w:rPr>
                <w:rFonts w:ascii="华文仿宋" w:eastAsia="华文仿宋" w:hAnsi="华文仿宋"/>
                <w:sz w:val="16"/>
                <w:szCs w:val="16"/>
                <w:lang w:eastAsia="zh-TW"/>
              </w:rPr>
            </w:pPr>
            <w:r>
              <w:rPr>
                <w:sz w:val="16"/>
                <w:szCs w:val="16"/>
                <w:lang w:eastAsia="zh-TW"/>
              </w:rPr>
              <w:t>Department/ Institute</w:t>
            </w:r>
          </w:p>
        </w:tc>
        <w:tc>
          <w:tcPr>
            <w:tcW w:w="3291" w:type="dxa"/>
            <w:gridSpan w:val="2"/>
            <w:tcBorders>
              <w:left w:val="single" w:sz="4" w:space="0" w:color="auto"/>
            </w:tcBorders>
            <w:vAlign w:val="center"/>
          </w:tcPr>
          <w:p w:rsidR="00DE65B1" w:rsidRDefault="00DE65B1">
            <w:pPr>
              <w:ind w:left="47"/>
              <w:jc w:val="center"/>
              <w:rPr>
                <w:rFonts w:ascii="华文仿宋" w:eastAsia="华文仿宋" w:hAnsi="华文仿宋"/>
              </w:rPr>
            </w:pPr>
            <w:r>
              <w:rPr>
                <w:rFonts w:ascii="华文仿宋" w:eastAsia="华文仿宋" w:hAnsi="华文仿宋" w:hint="eastAsia"/>
              </w:rPr>
              <w:t>基础部</w:t>
            </w:r>
          </w:p>
        </w:tc>
        <w:tc>
          <w:tcPr>
            <w:tcW w:w="1701" w:type="dxa"/>
            <w:tcBorders>
              <w:right w:val="single" w:sz="4" w:space="0" w:color="auto"/>
            </w:tcBorders>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开课归属专业</w:t>
            </w:r>
          </w:p>
          <w:p w:rsidR="00DE65B1" w:rsidRDefault="00DE65B1">
            <w:pPr>
              <w:spacing w:line="280" w:lineRule="exact"/>
              <w:jc w:val="center"/>
              <w:rPr>
                <w:rFonts w:ascii="华文仿宋" w:eastAsia="华文仿宋" w:hAnsi="华文仿宋"/>
              </w:rPr>
            </w:pPr>
            <w:r>
              <w:rPr>
                <w:rFonts w:ascii="华文仿宋" w:eastAsia="华文仿宋" w:hAnsi="华文仿宋"/>
              </w:rPr>
              <w:t>Major</w:t>
            </w:r>
          </w:p>
        </w:tc>
        <w:tc>
          <w:tcPr>
            <w:tcW w:w="3406" w:type="dxa"/>
            <w:gridSpan w:val="3"/>
            <w:tcBorders>
              <w:left w:val="single" w:sz="4" w:space="0" w:color="auto"/>
            </w:tcBorders>
            <w:vAlign w:val="center"/>
          </w:tcPr>
          <w:p w:rsidR="00DE65B1" w:rsidRDefault="00DE65B1">
            <w:pPr>
              <w:jc w:val="center"/>
              <w:rPr>
                <w:rFonts w:ascii="华文仿宋" w:eastAsia="华文仿宋" w:hAnsi="华文仿宋"/>
              </w:rPr>
            </w:pPr>
            <w:r>
              <w:rPr>
                <w:rFonts w:ascii="华文仿宋" w:eastAsia="华文仿宋" w:hAnsi="华文仿宋" w:hint="eastAsia"/>
              </w:rPr>
              <w:t>数学教研室</w:t>
            </w:r>
          </w:p>
        </w:tc>
      </w:tr>
      <w:tr w:rsidR="00DE65B1">
        <w:trPr>
          <w:trHeight w:val="567"/>
          <w:jc w:val="center"/>
        </w:trPr>
        <w:tc>
          <w:tcPr>
            <w:tcW w:w="1866" w:type="dxa"/>
            <w:vAlign w:val="center"/>
          </w:tcPr>
          <w:p w:rsidR="00DE65B1" w:rsidRDefault="00DE65B1">
            <w:pPr>
              <w:snapToGrid w:val="0"/>
              <w:jc w:val="center"/>
              <w:rPr>
                <w:rFonts w:ascii="华文仿宋" w:eastAsia="华文仿宋" w:hAnsi="华文仿宋"/>
              </w:rPr>
            </w:pPr>
            <w:r>
              <w:rPr>
                <w:rFonts w:ascii="华文仿宋" w:eastAsia="华文仿宋" w:hAnsi="华文仿宋" w:hint="eastAsia"/>
              </w:rPr>
              <w:t>学年</w:t>
            </w:r>
          </w:p>
          <w:p w:rsidR="00DE65B1" w:rsidRDefault="00DE65B1">
            <w:pPr>
              <w:snapToGrid w:val="0"/>
              <w:jc w:val="center"/>
              <w:rPr>
                <w:rFonts w:ascii="华文仿宋" w:eastAsia="华文仿宋" w:hAnsi="华文仿宋"/>
                <w:sz w:val="16"/>
                <w:szCs w:val="16"/>
              </w:rPr>
            </w:pPr>
            <w:r>
              <w:rPr>
                <w:sz w:val="16"/>
                <w:szCs w:val="16"/>
              </w:rPr>
              <w:t>Academic year</w:t>
            </w:r>
          </w:p>
        </w:tc>
        <w:tc>
          <w:tcPr>
            <w:tcW w:w="2157" w:type="dxa"/>
            <w:vAlign w:val="center"/>
          </w:tcPr>
          <w:p w:rsidR="00DE65B1" w:rsidRDefault="00DE65B1">
            <w:pPr>
              <w:snapToGrid w:val="0"/>
              <w:jc w:val="center"/>
              <w:rPr>
                <w:rFonts w:ascii="华文仿宋" w:eastAsia="华文仿宋" w:hAnsi="华文仿宋"/>
              </w:rPr>
            </w:pPr>
            <w:r>
              <w:rPr>
                <w:rFonts w:ascii="华文仿宋" w:eastAsia="华文仿宋" w:hAnsi="华文仿宋"/>
              </w:rPr>
              <w:t>2015-2016</w:t>
            </w:r>
          </w:p>
        </w:tc>
        <w:tc>
          <w:tcPr>
            <w:tcW w:w="1134" w:type="dxa"/>
            <w:vAlign w:val="center"/>
          </w:tcPr>
          <w:p w:rsidR="00DE65B1" w:rsidRDefault="00DE65B1">
            <w:pPr>
              <w:snapToGrid w:val="0"/>
              <w:jc w:val="center"/>
              <w:rPr>
                <w:rFonts w:ascii="华文仿宋" w:eastAsia="华文仿宋" w:hAnsi="华文仿宋"/>
              </w:rPr>
            </w:pPr>
            <w:r>
              <w:rPr>
                <w:rFonts w:ascii="华文仿宋" w:eastAsia="华文仿宋" w:hAnsi="华文仿宋" w:hint="eastAsia"/>
              </w:rPr>
              <w:t>学期</w:t>
            </w:r>
          </w:p>
          <w:p w:rsidR="00DE65B1" w:rsidRDefault="00DE65B1">
            <w:pPr>
              <w:snapToGrid w:val="0"/>
              <w:jc w:val="center"/>
              <w:rPr>
                <w:rFonts w:ascii="华文仿宋" w:eastAsia="华文仿宋" w:hAnsi="华文仿宋"/>
              </w:rPr>
            </w:pPr>
            <w:r>
              <w:t>Semester</w:t>
            </w:r>
          </w:p>
        </w:tc>
        <w:tc>
          <w:tcPr>
            <w:tcW w:w="5107" w:type="dxa"/>
            <w:gridSpan w:val="4"/>
            <w:tcBorders>
              <w:left w:val="nil"/>
            </w:tcBorders>
            <w:vAlign w:val="center"/>
          </w:tcPr>
          <w:p w:rsidR="00DE65B1" w:rsidRDefault="00DE65B1">
            <w:pPr>
              <w:snapToGrid w:val="0"/>
              <w:ind w:right="-108"/>
              <w:jc w:val="left"/>
              <w:rPr>
                <w:lang w:eastAsia="zh-TW"/>
              </w:rPr>
            </w:pPr>
            <w:r>
              <w:rPr>
                <w:rFonts w:ascii="楷体_GB2312" w:eastAsia="楷体_GB2312" w:hAnsi="华文仿宋" w:hint="eastAsia"/>
              </w:rPr>
              <w:t>√</w:t>
            </w:r>
            <w:r>
              <w:rPr>
                <w:rFonts w:ascii="华文仿宋" w:eastAsia="华文仿宋" w:hAnsi="华文仿宋" w:hint="eastAsia"/>
              </w:rPr>
              <w:t>□第一学期</w:t>
            </w:r>
            <w:r>
              <w:rPr>
                <w:lang w:eastAsia="zh-TW"/>
              </w:rPr>
              <w:t>(Fall)</w:t>
            </w:r>
            <w:r>
              <w:rPr>
                <w:rFonts w:ascii="华文仿宋" w:eastAsia="华文仿宋" w:hAnsi="华文仿宋"/>
              </w:rPr>
              <w:t xml:space="preserve">  </w:t>
            </w:r>
            <w:r>
              <w:rPr>
                <w:rFonts w:ascii="华文仿宋" w:eastAsia="华文仿宋" w:hAnsi="华文仿宋" w:hint="eastAsia"/>
              </w:rPr>
              <w:t>□第二学期</w:t>
            </w:r>
            <w:r>
              <w:rPr>
                <w:lang w:eastAsia="zh-TW"/>
              </w:rPr>
              <w:t>(Spring)</w:t>
            </w:r>
          </w:p>
          <w:p w:rsidR="00DE65B1" w:rsidRDefault="00DE65B1">
            <w:pPr>
              <w:snapToGrid w:val="0"/>
              <w:ind w:right="-108"/>
              <w:jc w:val="left"/>
              <w:rPr>
                <w:rFonts w:ascii="华文仿宋" w:eastAsia="华文仿宋" w:hAnsi="华文仿宋"/>
              </w:rPr>
            </w:pPr>
            <w:r>
              <w:rPr>
                <w:rFonts w:ascii="华文仿宋" w:eastAsia="华文仿宋" w:hAnsi="华文仿宋" w:hint="eastAsia"/>
              </w:rPr>
              <w:t>□全学年</w:t>
            </w:r>
            <w:r>
              <w:rPr>
                <w:lang w:eastAsia="zh-TW"/>
              </w:rPr>
              <w:t>(Entire Year)</w:t>
            </w:r>
          </w:p>
        </w:tc>
      </w:tr>
      <w:tr w:rsidR="00DE65B1">
        <w:trPr>
          <w:trHeight w:val="567"/>
          <w:jc w:val="center"/>
        </w:trPr>
        <w:tc>
          <w:tcPr>
            <w:tcW w:w="1866"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课程名称</w:t>
            </w:r>
          </w:p>
          <w:p w:rsidR="00DE65B1" w:rsidRDefault="00DE65B1">
            <w:pPr>
              <w:snapToGrid w:val="0"/>
              <w:jc w:val="center"/>
              <w:rPr>
                <w:rFonts w:ascii="华文仿宋" w:eastAsia="华文仿宋" w:hAnsi="华文仿宋"/>
                <w:lang w:eastAsia="zh-TW"/>
              </w:rPr>
            </w:pPr>
            <w:r>
              <w:rPr>
                <w:sz w:val="16"/>
                <w:szCs w:val="16"/>
              </w:rPr>
              <w:t>Course Title</w:t>
            </w:r>
          </w:p>
        </w:tc>
        <w:tc>
          <w:tcPr>
            <w:tcW w:w="3291" w:type="dxa"/>
            <w:gridSpan w:val="2"/>
            <w:vAlign w:val="center"/>
          </w:tcPr>
          <w:p w:rsidR="00DE65B1" w:rsidRDefault="00DE65B1">
            <w:pPr>
              <w:jc w:val="center"/>
              <w:rPr>
                <w:rFonts w:ascii="华文仿宋" w:eastAsia="华文仿宋" w:hAnsi="华文仿宋"/>
              </w:rPr>
            </w:pPr>
            <w:r>
              <w:rPr>
                <w:rFonts w:ascii="华文仿宋" w:eastAsia="华文仿宋" w:hAnsi="华文仿宋" w:hint="eastAsia"/>
              </w:rPr>
              <w:t>《商务统计》</w:t>
            </w:r>
          </w:p>
        </w:tc>
        <w:tc>
          <w:tcPr>
            <w:tcW w:w="1701"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课程号</w:t>
            </w:r>
          </w:p>
          <w:p w:rsidR="00DE65B1" w:rsidRDefault="00DE65B1">
            <w:pPr>
              <w:spacing w:line="280" w:lineRule="exact"/>
              <w:jc w:val="center"/>
              <w:rPr>
                <w:rFonts w:ascii="华文仿宋" w:eastAsia="华文仿宋" w:hAnsi="华文仿宋"/>
              </w:rPr>
            </w:pPr>
            <w:r>
              <w:rPr>
                <w:rFonts w:ascii="华文仿宋" w:eastAsia="华文仿宋" w:hAnsi="华文仿宋"/>
              </w:rPr>
              <w:t>Course ID</w:t>
            </w:r>
          </w:p>
        </w:tc>
        <w:tc>
          <w:tcPr>
            <w:tcW w:w="1128" w:type="dxa"/>
            <w:vAlign w:val="center"/>
          </w:tcPr>
          <w:p w:rsidR="00DE65B1" w:rsidRDefault="00DE65B1">
            <w:pPr>
              <w:jc w:val="center"/>
              <w:rPr>
                <w:rFonts w:ascii="华文仿宋" w:eastAsia="华文仿宋" w:hAnsi="华文仿宋"/>
              </w:rPr>
            </w:pPr>
            <w:r>
              <w:rPr>
                <w:rFonts w:ascii="华文仿宋" w:eastAsia="华文仿宋" w:hAnsi="华文仿宋"/>
              </w:rPr>
              <w:t>0224066</w:t>
            </w:r>
          </w:p>
        </w:tc>
        <w:tc>
          <w:tcPr>
            <w:tcW w:w="118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学分</w:t>
            </w:r>
          </w:p>
          <w:p w:rsidR="00DE65B1" w:rsidRDefault="00DE65B1">
            <w:pPr>
              <w:spacing w:line="280" w:lineRule="exact"/>
              <w:jc w:val="center"/>
              <w:rPr>
                <w:rFonts w:ascii="华文仿宋" w:eastAsia="华文仿宋" w:hAnsi="华文仿宋"/>
                <w:lang w:eastAsia="zh-TW"/>
              </w:rPr>
            </w:pPr>
            <w:r>
              <w:rPr>
                <w:lang w:eastAsia="zh-TW"/>
              </w:rPr>
              <w:t>Credits</w:t>
            </w:r>
          </w:p>
        </w:tc>
        <w:tc>
          <w:tcPr>
            <w:tcW w:w="1089" w:type="dxa"/>
            <w:vAlign w:val="center"/>
          </w:tcPr>
          <w:p w:rsidR="00DE65B1" w:rsidRDefault="00DE65B1">
            <w:pPr>
              <w:jc w:val="center"/>
              <w:rPr>
                <w:rFonts w:ascii="华文仿宋" w:eastAsia="华文仿宋" w:hAnsi="华文仿宋"/>
              </w:rPr>
            </w:pPr>
            <w:r>
              <w:rPr>
                <w:rFonts w:ascii="华文仿宋" w:eastAsia="华文仿宋" w:hAnsi="华文仿宋"/>
              </w:rPr>
              <w:t>3</w:t>
            </w:r>
          </w:p>
        </w:tc>
      </w:tr>
      <w:tr w:rsidR="00DE65B1">
        <w:trPr>
          <w:trHeight w:val="567"/>
          <w:jc w:val="center"/>
        </w:trPr>
        <w:tc>
          <w:tcPr>
            <w:tcW w:w="1866"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课程英文名称</w:t>
            </w:r>
          </w:p>
        </w:tc>
        <w:tc>
          <w:tcPr>
            <w:tcW w:w="6120" w:type="dxa"/>
            <w:gridSpan w:val="4"/>
            <w:vAlign w:val="center"/>
          </w:tcPr>
          <w:p w:rsidR="00DE65B1" w:rsidRDefault="00DE65B1">
            <w:pPr>
              <w:jc w:val="center"/>
              <w:rPr>
                <w:rFonts w:ascii="华文宋体" w:eastAsia="华文宋体" w:hAnsi="华文宋体"/>
                <w:szCs w:val="21"/>
              </w:rPr>
            </w:pPr>
            <w:r>
              <w:rPr>
                <w:rFonts w:ascii="华文宋体" w:eastAsia="华文宋体" w:hAnsi="华文宋体"/>
                <w:bCs/>
                <w:color w:val="000000"/>
                <w:kern w:val="0"/>
                <w:szCs w:val="21"/>
              </w:rPr>
              <w:t>Statistics For Business</w:t>
            </w:r>
          </w:p>
        </w:tc>
        <w:tc>
          <w:tcPr>
            <w:tcW w:w="118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总学时</w:t>
            </w:r>
          </w:p>
          <w:p w:rsidR="00DE65B1" w:rsidRDefault="00DE65B1">
            <w:pPr>
              <w:spacing w:line="280" w:lineRule="exact"/>
              <w:jc w:val="center"/>
              <w:rPr>
                <w:rFonts w:ascii="华文仿宋" w:eastAsia="华文仿宋" w:hAnsi="华文仿宋"/>
              </w:rPr>
            </w:pPr>
            <w:r>
              <w:rPr>
                <w:sz w:val="16"/>
                <w:szCs w:val="16"/>
                <w:lang w:eastAsia="zh-TW"/>
              </w:rPr>
              <w:t>Total Hours</w:t>
            </w:r>
          </w:p>
        </w:tc>
        <w:tc>
          <w:tcPr>
            <w:tcW w:w="1089" w:type="dxa"/>
            <w:vAlign w:val="center"/>
          </w:tcPr>
          <w:p w:rsidR="00DE65B1" w:rsidRDefault="00DE65B1">
            <w:pPr>
              <w:jc w:val="center"/>
              <w:rPr>
                <w:rFonts w:ascii="华文仿宋" w:eastAsia="华文仿宋" w:hAnsi="华文仿宋"/>
              </w:rPr>
            </w:pPr>
            <w:r>
              <w:rPr>
                <w:rFonts w:ascii="华文仿宋" w:eastAsia="华文仿宋" w:hAnsi="华文仿宋"/>
              </w:rPr>
              <w:t>48</w:t>
            </w:r>
          </w:p>
        </w:tc>
      </w:tr>
      <w:tr w:rsidR="00DE65B1">
        <w:trPr>
          <w:trHeight w:val="588"/>
          <w:jc w:val="center"/>
        </w:trPr>
        <w:tc>
          <w:tcPr>
            <w:tcW w:w="1866" w:type="dxa"/>
            <w:vMerge w:val="restart"/>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课程属性</w:t>
            </w:r>
          </w:p>
          <w:p w:rsidR="00DE65B1" w:rsidRDefault="00DE65B1">
            <w:pPr>
              <w:spacing w:line="280" w:lineRule="exact"/>
              <w:jc w:val="center"/>
              <w:rPr>
                <w:rFonts w:ascii="华文仿宋" w:eastAsia="华文仿宋" w:hAnsi="华文仿宋"/>
              </w:rPr>
            </w:pPr>
            <w:r>
              <w:rPr>
                <w:sz w:val="16"/>
                <w:szCs w:val="16"/>
                <w:lang w:eastAsia="zh-TW"/>
              </w:rPr>
              <w:t>Required/ Elective</w:t>
            </w:r>
          </w:p>
        </w:tc>
        <w:tc>
          <w:tcPr>
            <w:tcW w:w="8398" w:type="dxa"/>
            <w:gridSpan w:val="6"/>
            <w:tcBorders>
              <w:bottom w:val="single" w:sz="4" w:space="0" w:color="auto"/>
            </w:tcBorders>
            <w:vAlign w:val="center"/>
          </w:tcPr>
          <w:p w:rsidR="00DE65B1" w:rsidRDefault="00DE65B1">
            <w:pPr>
              <w:rPr>
                <w:rFonts w:ascii="华文仿宋" w:eastAsia="华文仿宋" w:hAnsi="华文仿宋"/>
              </w:rPr>
            </w:pPr>
            <w:r>
              <w:rPr>
                <w:noProof/>
              </w:rPr>
              <w:pict>
                <v:rect id="文本框 1" o:spid="_x0000_s1026" style="position:absolute;left:0;text-align:left;margin-left:324.95pt;margin-top:9.55pt;width:89.5pt;height:20.1pt;z-index:-251658240;mso-position-horizontal-relative:text;mso-position-vertical-relative:text" o:preferrelative="t" stroked="f">
                  <v:textbox>
                    <w:txbxContent>
                      <w:p w:rsidR="00DE65B1" w:rsidRDefault="00DE65B1">
                        <w:pPr>
                          <w:rPr>
                            <w:sz w:val="13"/>
                          </w:rPr>
                        </w:pPr>
                        <w:r>
                          <w:rPr>
                            <w:rFonts w:hint="eastAsia"/>
                            <w:sz w:val="13"/>
                          </w:rPr>
                          <w:t>说明：</w:t>
                        </w:r>
                        <w:r>
                          <w:rPr>
                            <w:sz w:val="13"/>
                          </w:rPr>
                          <w:t>12</w:t>
                        </w:r>
                        <w:r>
                          <w:rPr>
                            <w:rFonts w:hint="eastAsia"/>
                            <w:sz w:val="13"/>
                          </w:rPr>
                          <w:t>级以前开设课程</w:t>
                        </w:r>
                      </w:p>
                    </w:txbxContent>
                  </v:textbox>
                </v:rect>
              </w:pict>
            </w:r>
            <w:r>
              <w:rPr>
                <w:rFonts w:ascii="华文仿宋" w:eastAsia="华文仿宋" w:hAnsi="华文仿宋" w:hint="eastAsia"/>
              </w:rPr>
              <w:t>□公共基础必修课</w:t>
            </w:r>
            <w:r>
              <w:rPr>
                <w:rFonts w:ascii="华文仿宋" w:eastAsia="华文仿宋" w:hAnsi="华文仿宋"/>
              </w:rPr>
              <w:t xml:space="preserve">  </w:t>
            </w:r>
            <w:r>
              <w:rPr>
                <w:rFonts w:ascii="华文仿宋" w:eastAsia="华文仿宋" w:hAnsi="华文仿宋" w:hint="eastAsia"/>
              </w:rPr>
              <w:t>□专业基础必修课</w:t>
            </w:r>
            <w:r>
              <w:rPr>
                <w:rFonts w:ascii="华文仿宋" w:eastAsia="华文仿宋" w:hAnsi="华文仿宋"/>
              </w:rPr>
              <w:t xml:space="preserve">  </w:t>
            </w:r>
            <w:r>
              <w:rPr>
                <w:rFonts w:ascii="华文仿宋" w:eastAsia="华文仿宋" w:hAnsi="华文仿宋" w:hint="eastAsia"/>
              </w:rPr>
              <w:t>□专业选修课</w:t>
            </w:r>
            <w:r>
              <w:rPr>
                <w:rFonts w:ascii="华文仿宋" w:eastAsia="华文仿宋" w:hAnsi="华文仿宋"/>
              </w:rPr>
              <w:t xml:space="preserve">  </w:t>
            </w:r>
            <w:r>
              <w:rPr>
                <w:rFonts w:ascii="华文仿宋" w:eastAsia="华文仿宋" w:hAnsi="华文仿宋" w:hint="eastAsia"/>
              </w:rPr>
              <w:t>□公共选修课</w:t>
            </w:r>
          </w:p>
        </w:tc>
      </w:tr>
      <w:tr w:rsidR="00DE65B1">
        <w:trPr>
          <w:trHeight w:val="710"/>
          <w:jc w:val="center"/>
        </w:trPr>
        <w:tc>
          <w:tcPr>
            <w:tcW w:w="1866" w:type="dxa"/>
            <w:vMerge/>
            <w:vAlign w:val="center"/>
          </w:tcPr>
          <w:p w:rsidR="00DE65B1" w:rsidRDefault="00DE65B1">
            <w:pPr>
              <w:spacing w:line="280" w:lineRule="exact"/>
              <w:jc w:val="center"/>
              <w:rPr>
                <w:rFonts w:ascii="华文仿宋" w:eastAsia="华文仿宋" w:hAnsi="华文仿宋"/>
              </w:rPr>
            </w:pPr>
          </w:p>
        </w:tc>
        <w:tc>
          <w:tcPr>
            <w:tcW w:w="8398" w:type="dxa"/>
            <w:gridSpan w:val="6"/>
            <w:tcBorders>
              <w:top w:val="single" w:sz="4" w:space="0" w:color="auto"/>
            </w:tcBorders>
            <w:vAlign w:val="center"/>
          </w:tcPr>
          <w:p w:rsidR="00DE65B1" w:rsidRDefault="00DE65B1">
            <w:pPr>
              <w:rPr>
                <w:rFonts w:ascii="华文仿宋" w:eastAsia="华文仿宋" w:hAnsi="华文仿宋"/>
              </w:rPr>
            </w:pPr>
            <w:r>
              <w:rPr>
                <w:rFonts w:ascii="楷体_GB2312" w:eastAsia="楷体_GB2312" w:hAnsi="华文仿宋" w:hint="eastAsia"/>
              </w:rPr>
              <w:t>√</w:t>
            </w:r>
            <w:r>
              <w:rPr>
                <w:noProof/>
              </w:rPr>
              <w:pict>
                <v:rect id="文本框 2" o:spid="_x0000_s1027" style="position:absolute;left:0;text-align:left;margin-left:330.65pt;margin-top:13.7pt;width:84.8pt;height:20.75pt;z-index:-251657216;mso-position-horizontal-relative:text;mso-position-vertical-relative:text" o:preferrelative="t" stroked="f">
                  <v:textbox>
                    <w:txbxContent>
                      <w:p w:rsidR="00DE65B1" w:rsidRDefault="00DE65B1">
                        <w:pPr>
                          <w:rPr>
                            <w:sz w:val="13"/>
                          </w:rPr>
                        </w:pPr>
                        <w:r>
                          <w:rPr>
                            <w:rFonts w:hint="eastAsia"/>
                            <w:sz w:val="13"/>
                          </w:rPr>
                          <w:t>说明：</w:t>
                        </w:r>
                        <w:r>
                          <w:rPr>
                            <w:sz w:val="13"/>
                          </w:rPr>
                          <w:t>13</w:t>
                        </w:r>
                        <w:r>
                          <w:rPr>
                            <w:rFonts w:hint="eastAsia"/>
                            <w:sz w:val="13"/>
                          </w:rPr>
                          <w:t>以后开设课程</w:t>
                        </w:r>
                      </w:p>
                      <w:p w:rsidR="00DE65B1" w:rsidRDefault="00DE65B1"/>
                    </w:txbxContent>
                  </v:textbox>
                </v:rect>
              </w:pict>
            </w:r>
            <w:r>
              <w:rPr>
                <w:rFonts w:ascii="华文仿宋" w:eastAsia="华文仿宋" w:hAnsi="华文仿宋" w:hint="eastAsia"/>
              </w:rPr>
              <w:t>□通识基础课程</w:t>
            </w:r>
            <w:r>
              <w:rPr>
                <w:rFonts w:ascii="华文仿宋" w:eastAsia="华文仿宋" w:hAnsi="华文仿宋"/>
              </w:rPr>
              <w:t xml:space="preserve">  </w:t>
            </w:r>
            <w:r>
              <w:rPr>
                <w:rFonts w:ascii="华文仿宋" w:eastAsia="华文仿宋" w:hAnsi="华文仿宋" w:hint="eastAsia"/>
              </w:rPr>
              <w:t>□通识选修课程</w:t>
            </w:r>
            <w:r>
              <w:rPr>
                <w:rFonts w:ascii="华文仿宋" w:eastAsia="华文仿宋" w:hAnsi="华文仿宋"/>
              </w:rPr>
              <w:t xml:space="preserve">  </w:t>
            </w:r>
            <w:r>
              <w:rPr>
                <w:rFonts w:ascii="华文仿宋" w:eastAsia="华文仿宋" w:hAnsi="华文仿宋" w:hint="eastAsia"/>
              </w:rPr>
              <w:t>□专业基础课程</w:t>
            </w:r>
            <w:r>
              <w:rPr>
                <w:rFonts w:ascii="华文仿宋" w:eastAsia="华文仿宋" w:hAnsi="华文仿宋"/>
              </w:rPr>
              <w:t xml:space="preserve">  </w:t>
            </w:r>
            <w:r>
              <w:rPr>
                <w:rFonts w:ascii="华文仿宋" w:eastAsia="华文仿宋" w:hAnsi="华文仿宋" w:hint="eastAsia"/>
              </w:rPr>
              <w:t>□专业方向课程</w:t>
            </w:r>
            <w:r>
              <w:rPr>
                <w:rFonts w:ascii="华文仿宋" w:eastAsia="华文仿宋" w:hAnsi="华文仿宋"/>
              </w:rPr>
              <w:t xml:space="preserve"> </w:t>
            </w:r>
            <w:r>
              <w:rPr>
                <w:rFonts w:ascii="华文仿宋" w:eastAsia="华文仿宋" w:hAnsi="华文仿宋" w:hint="eastAsia"/>
              </w:rPr>
              <w:t>□专业选修课程</w:t>
            </w:r>
          </w:p>
        </w:tc>
      </w:tr>
    </w:tbl>
    <w:p w:rsidR="00DE65B1" w:rsidRDefault="00DE65B1" w:rsidP="00F36944">
      <w:pPr>
        <w:pStyle w:val="1"/>
        <w:ind w:firstLineChars="0" w:firstLine="0"/>
        <w:jc w:val="left"/>
        <w:rPr>
          <w:rFonts w:ascii="华文仿宋" w:eastAsia="华文仿宋" w:hAnsi="华文仿宋"/>
          <w:b/>
          <w:bCs/>
          <w:sz w:val="24"/>
          <w:szCs w:val="24"/>
        </w:rPr>
      </w:pPr>
    </w:p>
    <w:p w:rsidR="00DE65B1" w:rsidRDefault="00DE65B1" w:rsidP="00F36944">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二、任课教师基本信息（</w:t>
      </w:r>
      <w:r>
        <w:rPr>
          <w:rFonts w:ascii="华文仿宋" w:eastAsia="华文仿宋" w:hAnsi="华文仿宋"/>
          <w:b/>
          <w:bCs/>
          <w:sz w:val="24"/>
          <w:szCs w:val="24"/>
        </w:rPr>
        <w:t>Basic Information of Teachers</w:t>
      </w:r>
      <w:r>
        <w:rPr>
          <w:rFonts w:ascii="华文仿宋" w:eastAsia="华文仿宋" w:hAnsi="华文仿宋" w:hint="eastAsia"/>
          <w:b/>
          <w:bCs/>
          <w:sz w:val="24"/>
          <w:szCs w:val="24"/>
        </w:rPr>
        <w:t>）</w:t>
      </w:r>
    </w:p>
    <w:tbl>
      <w:tblPr>
        <w:tblpPr w:leftFromText="180" w:rightFromText="180" w:vertAnchor="text" w:horzAnchor="margin" w:tblpXSpec="center" w:tblpY="140"/>
        <w:tblW w:w="99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701"/>
        <w:gridCol w:w="862"/>
        <w:gridCol w:w="822"/>
        <w:gridCol w:w="1417"/>
        <w:gridCol w:w="992"/>
        <w:gridCol w:w="1021"/>
        <w:gridCol w:w="215"/>
        <w:gridCol w:w="1806"/>
      </w:tblGrid>
      <w:tr w:rsidR="00DE65B1" w:rsidTr="00AF195E">
        <w:trPr>
          <w:trHeight w:val="567"/>
        </w:trPr>
        <w:tc>
          <w:tcPr>
            <w:tcW w:w="1129" w:type="dxa"/>
            <w:vMerge w:val="restart"/>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教师信息</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sz w:val="18"/>
              </w:rPr>
              <w:t>Basic Information of Teachers</w:t>
            </w:r>
          </w:p>
        </w:tc>
        <w:tc>
          <w:tcPr>
            <w:tcW w:w="1701"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姓名</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Name</w:t>
            </w:r>
          </w:p>
        </w:tc>
        <w:tc>
          <w:tcPr>
            <w:tcW w:w="1684" w:type="dxa"/>
            <w:gridSpan w:val="2"/>
            <w:vAlign w:val="center"/>
          </w:tcPr>
          <w:p w:rsidR="00DE65B1" w:rsidRPr="00B236CB" w:rsidRDefault="00DE65B1" w:rsidP="00AF195E">
            <w:pPr>
              <w:spacing w:line="280" w:lineRule="exact"/>
              <w:jc w:val="center"/>
              <w:rPr>
                <w:rFonts w:ascii="华文仿宋" w:eastAsia="华文仿宋" w:hAnsi="华文仿宋"/>
              </w:rPr>
            </w:pPr>
            <w:r>
              <w:rPr>
                <w:rFonts w:ascii="华文仿宋" w:eastAsia="华文仿宋" w:hAnsi="华文仿宋" w:hint="eastAsia"/>
              </w:rPr>
              <w:t>张瑞亭</w:t>
            </w:r>
          </w:p>
        </w:tc>
        <w:tc>
          <w:tcPr>
            <w:tcW w:w="1417"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性别</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Gender</w:t>
            </w:r>
          </w:p>
        </w:tc>
        <w:tc>
          <w:tcPr>
            <w:tcW w:w="992" w:type="dxa"/>
            <w:vAlign w:val="center"/>
          </w:tcPr>
          <w:p w:rsidR="00DE65B1" w:rsidRPr="00B236CB" w:rsidRDefault="00DE65B1" w:rsidP="00AF195E">
            <w:pPr>
              <w:spacing w:line="280" w:lineRule="exact"/>
              <w:jc w:val="center"/>
              <w:rPr>
                <w:rFonts w:ascii="华文仿宋" w:eastAsia="华文仿宋" w:hAnsi="华文仿宋"/>
              </w:rPr>
            </w:pPr>
            <w:r>
              <w:rPr>
                <w:rFonts w:ascii="华文仿宋" w:eastAsia="华文仿宋" w:hAnsi="华文仿宋" w:hint="eastAsia"/>
              </w:rPr>
              <w:t>男</w:t>
            </w:r>
          </w:p>
        </w:tc>
        <w:tc>
          <w:tcPr>
            <w:tcW w:w="1236" w:type="dxa"/>
            <w:gridSpan w:val="2"/>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所属部门</w:t>
            </w:r>
          </w:p>
        </w:tc>
        <w:tc>
          <w:tcPr>
            <w:tcW w:w="1806"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基础部</w:t>
            </w:r>
          </w:p>
        </w:tc>
      </w:tr>
      <w:tr w:rsidR="00DE65B1" w:rsidTr="00AF195E">
        <w:trPr>
          <w:trHeight w:val="567"/>
        </w:trPr>
        <w:tc>
          <w:tcPr>
            <w:tcW w:w="1129" w:type="dxa"/>
            <w:vMerge/>
          </w:tcPr>
          <w:p w:rsidR="00DE65B1" w:rsidRPr="00B236CB" w:rsidRDefault="00DE65B1" w:rsidP="00AF195E">
            <w:pPr>
              <w:spacing w:line="280" w:lineRule="exact"/>
              <w:jc w:val="center"/>
              <w:rPr>
                <w:rFonts w:ascii="华文仿宋" w:eastAsia="华文仿宋" w:hAnsi="华文仿宋"/>
              </w:rPr>
            </w:pPr>
          </w:p>
        </w:tc>
        <w:tc>
          <w:tcPr>
            <w:tcW w:w="1701"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聘任方式</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sz w:val="16"/>
              </w:rPr>
              <w:t xml:space="preserve">Recruitment Channel </w:t>
            </w:r>
          </w:p>
        </w:tc>
        <w:tc>
          <w:tcPr>
            <w:tcW w:w="7135" w:type="dxa"/>
            <w:gridSpan w:val="7"/>
            <w:vAlign w:val="center"/>
          </w:tcPr>
          <w:p w:rsidR="00DE65B1" w:rsidRPr="00B236CB" w:rsidRDefault="00DE65B1" w:rsidP="00AF195E">
            <w:pPr>
              <w:spacing w:line="280" w:lineRule="exact"/>
              <w:jc w:val="center"/>
              <w:rPr>
                <w:rFonts w:ascii="华文仿宋" w:eastAsia="华文仿宋" w:hAnsi="华文仿宋"/>
              </w:rPr>
            </w:pPr>
            <w:r w:rsidRPr="00B236CB">
              <w:rPr>
                <w:rFonts w:ascii="楷体_GB2312" w:eastAsia="楷体_GB2312" w:hAnsi="华文仿宋" w:hint="eastAsia"/>
              </w:rPr>
              <w:t>√</w:t>
            </w:r>
            <w:r w:rsidRPr="00B236CB">
              <w:rPr>
                <w:rFonts w:ascii="华文仿宋" w:eastAsia="华文仿宋" w:hAnsi="华文仿宋" w:hint="eastAsia"/>
              </w:rPr>
              <w:t>□专职教师</w:t>
            </w:r>
            <w:r w:rsidRPr="00B236CB">
              <w:rPr>
                <w:rFonts w:ascii="华文仿宋" w:eastAsia="华文仿宋" w:hAnsi="华文仿宋"/>
              </w:rPr>
              <w:t xml:space="preserve">             </w:t>
            </w:r>
            <w:r w:rsidRPr="00B236CB">
              <w:rPr>
                <w:rFonts w:ascii="华文仿宋" w:eastAsia="华文仿宋" w:hAnsi="华文仿宋" w:hint="eastAsia"/>
              </w:rPr>
              <w:t>□外聘教师</w:t>
            </w:r>
            <w:r w:rsidRPr="00B236CB">
              <w:rPr>
                <w:rFonts w:ascii="华文仿宋" w:eastAsia="华文仿宋" w:hAnsi="华文仿宋"/>
              </w:rPr>
              <w:t xml:space="preserve">             </w:t>
            </w:r>
            <w:r w:rsidRPr="00B236CB">
              <w:rPr>
                <w:rFonts w:ascii="华文仿宋" w:eastAsia="华文仿宋" w:hAnsi="华文仿宋" w:hint="eastAsia"/>
              </w:rPr>
              <w:t>□行政兼职教师</w:t>
            </w:r>
          </w:p>
        </w:tc>
      </w:tr>
      <w:tr w:rsidR="00DE65B1" w:rsidTr="00AF195E">
        <w:trPr>
          <w:trHeight w:val="567"/>
        </w:trPr>
        <w:tc>
          <w:tcPr>
            <w:tcW w:w="1129" w:type="dxa"/>
            <w:vMerge/>
          </w:tcPr>
          <w:p w:rsidR="00DE65B1" w:rsidRPr="00B236CB" w:rsidRDefault="00DE65B1" w:rsidP="00AF195E">
            <w:pPr>
              <w:spacing w:line="280" w:lineRule="exact"/>
              <w:jc w:val="center"/>
              <w:rPr>
                <w:rFonts w:ascii="华文仿宋" w:eastAsia="华文仿宋" w:hAnsi="华文仿宋"/>
              </w:rPr>
            </w:pPr>
          </w:p>
        </w:tc>
        <w:tc>
          <w:tcPr>
            <w:tcW w:w="1701"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职称</w:t>
            </w:r>
            <w:r w:rsidRPr="00B236CB">
              <w:rPr>
                <w:rFonts w:ascii="华文仿宋" w:eastAsia="华文仿宋" w:hAnsi="华文仿宋"/>
              </w:rPr>
              <w:t>Title</w:t>
            </w:r>
          </w:p>
        </w:tc>
        <w:tc>
          <w:tcPr>
            <w:tcW w:w="7135" w:type="dxa"/>
            <w:gridSpan w:val="7"/>
            <w:vAlign w:val="center"/>
          </w:tcPr>
          <w:p w:rsidR="00DE65B1" w:rsidRPr="00B236CB" w:rsidRDefault="00DE65B1" w:rsidP="00DE65B1">
            <w:pPr>
              <w:spacing w:line="280" w:lineRule="exact"/>
              <w:ind w:firstLineChars="50" w:firstLine="31680"/>
              <w:jc w:val="left"/>
              <w:rPr>
                <w:rFonts w:ascii="华文仿宋" w:eastAsia="华文仿宋" w:hAnsi="华文仿宋"/>
              </w:rPr>
            </w:pPr>
            <w:r w:rsidRPr="00B236CB">
              <w:rPr>
                <w:rFonts w:ascii="华文仿宋" w:eastAsia="华文仿宋" w:hAnsi="华文仿宋" w:hint="eastAsia"/>
              </w:rPr>
              <w:t>□教授</w:t>
            </w:r>
            <w:r w:rsidRPr="00B236CB">
              <w:rPr>
                <w:rFonts w:ascii="华文仿宋" w:eastAsia="华文仿宋" w:hAnsi="华文仿宋"/>
              </w:rPr>
              <w:t xml:space="preserve">    </w:t>
            </w:r>
            <w:r w:rsidRPr="00B236CB">
              <w:rPr>
                <w:rFonts w:ascii="华文仿宋" w:eastAsia="华文仿宋" w:hAnsi="华文仿宋" w:hint="eastAsia"/>
              </w:rPr>
              <w:t>□副教授</w:t>
            </w:r>
            <w:r w:rsidRPr="00B236CB">
              <w:rPr>
                <w:rFonts w:ascii="华文仿宋" w:eastAsia="华文仿宋" w:hAnsi="华文仿宋"/>
              </w:rPr>
              <w:t xml:space="preserve">    </w:t>
            </w:r>
            <w:r w:rsidRPr="00B236CB">
              <w:rPr>
                <w:rFonts w:ascii="楷体_GB2312" w:eastAsia="楷体_GB2312" w:hAnsi="华文仿宋" w:hint="eastAsia"/>
              </w:rPr>
              <w:t>√</w:t>
            </w:r>
            <w:r w:rsidRPr="00B236CB">
              <w:rPr>
                <w:rFonts w:ascii="华文仿宋" w:eastAsia="华文仿宋" w:hAnsi="华文仿宋" w:hint="eastAsia"/>
              </w:rPr>
              <w:t>□讲师</w:t>
            </w:r>
            <w:r w:rsidRPr="00B236CB">
              <w:rPr>
                <w:rFonts w:ascii="华文仿宋" w:eastAsia="华文仿宋" w:hAnsi="华文仿宋"/>
              </w:rPr>
              <w:t xml:space="preserve">    </w:t>
            </w:r>
            <w:r w:rsidRPr="00B236CB">
              <w:rPr>
                <w:rFonts w:ascii="华文仿宋" w:eastAsia="华文仿宋" w:hAnsi="华文仿宋" w:hint="eastAsia"/>
              </w:rPr>
              <w:t>□助教</w:t>
            </w:r>
            <w:r w:rsidRPr="00B236CB">
              <w:rPr>
                <w:rFonts w:ascii="华文仿宋" w:eastAsia="华文仿宋" w:hAnsi="华文仿宋"/>
              </w:rPr>
              <w:t xml:space="preserve">   </w:t>
            </w:r>
            <w:r w:rsidRPr="00B236CB">
              <w:rPr>
                <w:rFonts w:ascii="华文仿宋" w:eastAsia="华文仿宋" w:hAnsi="华文仿宋" w:hint="eastAsia"/>
              </w:rPr>
              <w:t>□其他</w:t>
            </w:r>
            <w:r w:rsidRPr="00B236CB">
              <w:rPr>
                <w:rFonts w:ascii="华文仿宋" w:eastAsia="华文仿宋" w:hAnsi="华文仿宋"/>
                <w:u w:val="single"/>
              </w:rPr>
              <w:t xml:space="preserve">             </w:t>
            </w:r>
          </w:p>
        </w:tc>
      </w:tr>
      <w:tr w:rsidR="00DE65B1" w:rsidTr="00AF195E">
        <w:trPr>
          <w:trHeight w:val="567"/>
        </w:trPr>
        <w:tc>
          <w:tcPr>
            <w:tcW w:w="1129" w:type="dxa"/>
            <w:vMerge/>
          </w:tcPr>
          <w:p w:rsidR="00DE65B1" w:rsidRPr="00B236CB" w:rsidRDefault="00DE65B1" w:rsidP="00AF195E">
            <w:pPr>
              <w:spacing w:line="280" w:lineRule="exact"/>
              <w:jc w:val="center"/>
              <w:rPr>
                <w:rFonts w:ascii="华文仿宋" w:eastAsia="华文仿宋" w:hAnsi="华文仿宋"/>
              </w:rPr>
            </w:pPr>
          </w:p>
        </w:tc>
        <w:tc>
          <w:tcPr>
            <w:tcW w:w="1701"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最高学历</w:t>
            </w:r>
            <w:r w:rsidRPr="00B236CB">
              <w:rPr>
                <w:rFonts w:ascii="华文仿宋" w:eastAsia="华文仿宋" w:hAnsi="华文仿宋"/>
              </w:rPr>
              <w:t>/</w:t>
            </w:r>
            <w:r w:rsidRPr="00B236CB">
              <w:rPr>
                <w:rFonts w:ascii="华文仿宋" w:eastAsia="华文仿宋" w:hAnsi="华文仿宋" w:hint="eastAsia"/>
              </w:rPr>
              <w:t>学位</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Degree</w:t>
            </w:r>
          </w:p>
        </w:tc>
        <w:tc>
          <w:tcPr>
            <w:tcW w:w="3101" w:type="dxa"/>
            <w:gridSpan w:val="3"/>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硕士</w:t>
            </w:r>
          </w:p>
        </w:tc>
        <w:tc>
          <w:tcPr>
            <w:tcW w:w="2013" w:type="dxa"/>
            <w:gridSpan w:val="2"/>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专</w:t>
            </w:r>
            <w:r w:rsidRPr="00B236CB">
              <w:rPr>
                <w:rFonts w:ascii="华文仿宋" w:eastAsia="华文仿宋" w:hAnsi="华文仿宋"/>
              </w:rPr>
              <w:t xml:space="preserve">  </w:t>
            </w:r>
            <w:r w:rsidRPr="00B236CB">
              <w:rPr>
                <w:rFonts w:ascii="华文仿宋" w:eastAsia="华文仿宋" w:hAnsi="华文仿宋" w:hint="eastAsia"/>
              </w:rPr>
              <w:t>业</w:t>
            </w:r>
            <w:r w:rsidRPr="00B236CB">
              <w:rPr>
                <w:rFonts w:ascii="华文仿宋" w:eastAsia="华文仿宋" w:hAnsi="华文仿宋"/>
              </w:rPr>
              <w:t>Major</w:t>
            </w:r>
          </w:p>
        </w:tc>
        <w:tc>
          <w:tcPr>
            <w:tcW w:w="2021" w:type="dxa"/>
            <w:gridSpan w:val="2"/>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概率统计</w:t>
            </w:r>
          </w:p>
        </w:tc>
      </w:tr>
      <w:tr w:rsidR="00DE65B1" w:rsidTr="00AF195E">
        <w:trPr>
          <w:trHeight w:val="567"/>
        </w:trPr>
        <w:tc>
          <w:tcPr>
            <w:tcW w:w="1129" w:type="dxa"/>
            <w:vMerge/>
          </w:tcPr>
          <w:p w:rsidR="00DE65B1" w:rsidRPr="00B236CB" w:rsidRDefault="00DE65B1" w:rsidP="00AF195E">
            <w:pPr>
              <w:spacing w:line="280" w:lineRule="exact"/>
              <w:jc w:val="center"/>
              <w:rPr>
                <w:rFonts w:ascii="华文仿宋" w:eastAsia="华文仿宋" w:hAnsi="华文仿宋"/>
              </w:rPr>
            </w:pPr>
          </w:p>
        </w:tc>
        <w:tc>
          <w:tcPr>
            <w:tcW w:w="1701"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办公电话</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移动电话</w:t>
            </w:r>
          </w:p>
        </w:tc>
        <w:tc>
          <w:tcPr>
            <w:tcW w:w="3101" w:type="dxa"/>
            <w:gridSpan w:val="3"/>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01069590996</w:t>
            </w:r>
          </w:p>
        </w:tc>
        <w:tc>
          <w:tcPr>
            <w:tcW w:w="2013" w:type="dxa"/>
            <w:gridSpan w:val="2"/>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办公室地址</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Office No.</w:t>
            </w:r>
          </w:p>
        </w:tc>
        <w:tc>
          <w:tcPr>
            <w:tcW w:w="2021" w:type="dxa"/>
            <w:gridSpan w:val="2"/>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1</w:t>
            </w:r>
            <w:r>
              <w:rPr>
                <w:rFonts w:ascii="华文仿宋" w:eastAsia="华文仿宋" w:hAnsi="华文仿宋"/>
              </w:rPr>
              <w:t>A</w:t>
            </w:r>
            <w:r w:rsidRPr="00B236CB">
              <w:rPr>
                <w:rFonts w:ascii="华文仿宋" w:eastAsia="华文仿宋" w:hAnsi="华文仿宋" w:hint="eastAsia"/>
              </w:rPr>
              <w:t>办</w:t>
            </w:r>
            <w:r w:rsidRPr="00B236CB">
              <w:rPr>
                <w:rFonts w:ascii="华文仿宋" w:eastAsia="华文仿宋" w:hAnsi="华文仿宋"/>
              </w:rPr>
              <w:t>302</w:t>
            </w:r>
          </w:p>
        </w:tc>
      </w:tr>
      <w:tr w:rsidR="00DE65B1" w:rsidTr="00AF195E">
        <w:trPr>
          <w:trHeight w:val="567"/>
        </w:trPr>
        <w:tc>
          <w:tcPr>
            <w:tcW w:w="1129" w:type="dxa"/>
            <w:vMerge/>
          </w:tcPr>
          <w:p w:rsidR="00DE65B1" w:rsidRPr="00B236CB" w:rsidRDefault="00DE65B1" w:rsidP="00AF195E">
            <w:pPr>
              <w:spacing w:line="280" w:lineRule="exact"/>
              <w:jc w:val="center"/>
              <w:rPr>
                <w:rFonts w:ascii="华文仿宋" w:eastAsia="华文仿宋" w:hAnsi="华文仿宋"/>
              </w:rPr>
            </w:pPr>
          </w:p>
        </w:tc>
        <w:tc>
          <w:tcPr>
            <w:tcW w:w="1701"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答疑时间</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Office Hours</w:t>
            </w:r>
          </w:p>
        </w:tc>
        <w:tc>
          <w:tcPr>
            <w:tcW w:w="3101" w:type="dxa"/>
            <w:gridSpan w:val="3"/>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周</w:t>
            </w:r>
            <w:r>
              <w:rPr>
                <w:rFonts w:ascii="华文仿宋" w:eastAsia="华文仿宋" w:hAnsi="华文仿宋" w:hint="eastAsia"/>
              </w:rPr>
              <w:t>二</w:t>
            </w:r>
            <w:r w:rsidRPr="00B236CB">
              <w:rPr>
                <w:rFonts w:ascii="华文仿宋" w:eastAsia="华文仿宋" w:hAnsi="华文仿宋" w:hint="eastAsia"/>
              </w:rPr>
              <w:t>下午</w:t>
            </w:r>
          </w:p>
        </w:tc>
        <w:tc>
          <w:tcPr>
            <w:tcW w:w="2013" w:type="dxa"/>
            <w:gridSpan w:val="2"/>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电子邮箱</w:t>
            </w:r>
          </w:p>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E-mail</w:t>
            </w:r>
          </w:p>
        </w:tc>
        <w:tc>
          <w:tcPr>
            <w:tcW w:w="2021" w:type="dxa"/>
            <w:gridSpan w:val="2"/>
            <w:vAlign w:val="center"/>
          </w:tcPr>
          <w:p w:rsidR="00DE65B1" w:rsidRPr="00B236CB" w:rsidRDefault="00DE65B1" w:rsidP="00AF195E">
            <w:pPr>
              <w:spacing w:line="280" w:lineRule="exact"/>
              <w:jc w:val="center"/>
              <w:rPr>
                <w:rFonts w:ascii="华文仿宋" w:eastAsia="华文仿宋" w:hAnsi="华文仿宋"/>
                <w:sz w:val="16"/>
              </w:rPr>
            </w:pPr>
            <w:r>
              <w:rPr>
                <w:rFonts w:ascii="华文仿宋" w:eastAsia="华文仿宋" w:hAnsi="华文仿宋"/>
                <w:sz w:val="16"/>
              </w:rPr>
              <w:t>285875123</w:t>
            </w:r>
            <w:r w:rsidRPr="00B236CB">
              <w:rPr>
                <w:rFonts w:ascii="华文仿宋" w:eastAsia="华文仿宋" w:hAnsi="华文仿宋"/>
                <w:sz w:val="16"/>
              </w:rPr>
              <w:t>@qq.com</w:t>
            </w:r>
          </w:p>
        </w:tc>
      </w:tr>
      <w:tr w:rsidR="00DE65B1" w:rsidTr="00AF195E">
        <w:trPr>
          <w:trHeight w:val="567"/>
        </w:trPr>
        <w:tc>
          <w:tcPr>
            <w:tcW w:w="1129" w:type="dxa"/>
            <w:vMerge/>
          </w:tcPr>
          <w:p w:rsidR="00DE65B1" w:rsidRPr="00B236CB" w:rsidRDefault="00DE65B1" w:rsidP="00AF195E">
            <w:pPr>
              <w:spacing w:line="280" w:lineRule="exact"/>
              <w:jc w:val="center"/>
              <w:rPr>
                <w:rFonts w:ascii="华文仿宋" w:eastAsia="华文仿宋" w:hAnsi="华文仿宋"/>
              </w:rPr>
            </w:pPr>
          </w:p>
        </w:tc>
        <w:tc>
          <w:tcPr>
            <w:tcW w:w="1701" w:type="dxa"/>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答疑地点</w:t>
            </w:r>
          </w:p>
        </w:tc>
        <w:tc>
          <w:tcPr>
            <w:tcW w:w="3101" w:type="dxa"/>
            <w:gridSpan w:val="3"/>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1</w:t>
            </w:r>
            <w:r>
              <w:rPr>
                <w:rFonts w:ascii="华文仿宋" w:eastAsia="华文仿宋" w:hAnsi="华文仿宋"/>
              </w:rPr>
              <w:t>A</w:t>
            </w:r>
            <w:r w:rsidRPr="00B236CB">
              <w:rPr>
                <w:rFonts w:ascii="华文仿宋" w:eastAsia="华文仿宋" w:hAnsi="华文仿宋" w:hint="eastAsia"/>
              </w:rPr>
              <w:t>办</w:t>
            </w:r>
            <w:r w:rsidRPr="00B236CB">
              <w:rPr>
                <w:rFonts w:ascii="华文仿宋" w:eastAsia="华文仿宋" w:hAnsi="华文仿宋"/>
              </w:rPr>
              <w:t>302</w:t>
            </w:r>
          </w:p>
        </w:tc>
        <w:tc>
          <w:tcPr>
            <w:tcW w:w="2013" w:type="dxa"/>
            <w:gridSpan w:val="2"/>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rPr>
              <w:t>QQ</w:t>
            </w:r>
            <w:r w:rsidRPr="00B236CB">
              <w:rPr>
                <w:rFonts w:ascii="华文仿宋" w:eastAsia="华文仿宋" w:hAnsi="华文仿宋" w:hint="eastAsia"/>
              </w:rPr>
              <w:t>或者飞信</w:t>
            </w:r>
          </w:p>
        </w:tc>
        <w:tc>
          <w:tcPr>
            <w:tcW w:w="2021" w:type="dxa"/>
            <w:gridSpan w:val="2"/>
            <w:vAlign w:val="center"/>
          </w:tcPr>
          <w:p w:rsidR="00DE65B1" w:rsidRPr="00B236CB" w:rsidRDefault="00DE65B1" w:rsidP="00AF195E">
            <w:pPr>
              <w:spacing w:line="280" w:lineRule="exact"/>
              <w:jc w:val="center"/>
              <w:rPr>
                <w:rFonts w:ascii="华文仿宋" w:eastAsia="华文仿宋" w:hAnsi="华文仿宋"/>
                <w:sz w:val="16"/>
              </w:rPr>
            </w:pPr>
            <w:r>
              <w:rPr>
                <w:rFonts w:ascii="华文仿宋" w:eastAsia="华文仿宋" w:hAnsi="华文仿宋"/>
                <w:sz w:val="16"/>
              </w:rPr>
              <w:t>285875123</w:t>
            </w:r>
          </w:p>
        </w:tc>
      </w:tr>
      <w:tr w:rsidR="00DE65B1" w:rsidTr="00AF195E">
        <w:trPr>
          <w:trHeight w:val="567"/>
        </w:trPr>
        <w:tc>
          <w:tcPr>
            <w:tcW w:w="1129" w:type="dxa"/>
            <w:vMerge/>
          </w:tcPr>
          <w:p w:rsidR="00DE65B1" w:rsidRPr="00B236CB" w:rsidRDefault="00DE65B1" w:rsidP="00AF195E">
            <w:pPr>
              <w:spacing w:line="280" w:lineRule="exact"/>
              <w:jc w:val="center"/>
              <w:rPr>
                <w:rFonts w:ascii="华文仿宋" w:eastAsia="华文仿宋" w:hAnsi="华文仿宋"/>
              </w:rPr>
            </w:pPr>
          </w:p>
        </w:tc>
        <w:tc>
          <w:tcPr>
            <w:tcW w:w="2563" w:type="dxa"/>
            <w:gridSpan w:val="2"/>
            <w:vAlign w:val="center"/>
          </w:tcPr>
          <w:p w:rsidR="00DE65B1" w:rsidRPr="00B236CB" w:rsidRDefault="00DE65B1" w:rsidP="00AF195E">
            <w:pPr>
              <w:spacing w:line="280" w:lineRule="exact"/>
              <w:jc w:val="center"/>
              <w:rPr>
                <w:rFonts w:ascii="华文仿宋" w:eastAsia="华文仿宋" w:hAnsi="华文仿宋"/>
              </w:rPr>
            </w:pPr>
            <w:r w:rsidRPr="00B236CB">
              <w:rPr>
                <w:rFonts w:ascii="华文仿宋" w:eastAsia="华文仿宋" w:hAnsi="华文仿宋" w:hint="eastAsia"/>
              </w:rPr>
              <w:t>是否具有高校教师资格证</w:t>
            </w:r>
          </w:p>
          <w:p w:rsidR="00DE65B1" w:rsidRPr="00B236CB" w:rsidRDefault="00DE65B1" w:rsidP="00AF195E">
            <w:pPr>
              <w:spacing w:line="280" w:lineRule="exact"/>
              <w:jc w:val="center"/>
              <w:rPr>
                <w:rFonts w:ascii="华文仿宋" w:eastAsia="华文仿宋" w:hAnsi="华文仿宋"/>
              </w:rPr>
            </w:pPr>
            <w:r w:rsidRPr="00B236CB">
              <w:rPr>
                <w:rFonts w:ascii="Arial" w:hAnsi="Arial" w:cs="Arial"/>
                <w:color w:val="000000"/>
                <w:sz w:val="16"/>
                <w:szCs w:val="20"/>
                <w:shd w:val="clear" w:color="auto" w:fill="FFFFFF"/>
              </w:rPr>
              <w:t>Teacher Qualification Certificate</w:t>
            </w:r>
          </w:p>
        </w:tc>
        <w:tc>
          <w:tcPr>
            <w:tcW w:w="6273" w:type="dxa"/>
            <w:gridSpan w:val="6"/>
            <w:vAlign w:val="center"/>
          </w:tcPr>
          <w:p w:rsidR="00DE65B1" w:rsidRPr="00B236CB" w:rsidRDefault="00DE65B1" w:rsidP="00DE65B1">
            <w:pPr>
              <w:spacing w:line="280" w:lineRule="exact"/>
              <w:ind w:firstLineChars="100" w:firstLine="31680"/>
              <w:jc w:val="center"/>
              <w:rPr>
                <w:rFonts w:ascii="华文仿宋" w:eastAsia="华文仿宋" w:hAnsi="华文仿宋"/>
              </w:rPr>
            </w:pPr>
            <w:r w:rsidRPr="00B236CB">
              <w:rPr>
                <w:rFonts w:ascii="楷体_GB2312" w:eastAsia="楷体_GB2312" w:hAnsi="华文仿宋" w:hint="eastAsia"/>
              </w:rPr>
              <w:t>√</w:t>
            </w:r>
            <w:r w:rsidRPr="00B236CB">
              <w:rPr>
                <w:rFonts w:ascii="华文仿宋" w:eastAsia="华文仿宋" w:hAnsi="华文仿宋" w:hint="eastAsia"/>
              </w:rPr>
              <w:t>□是</w:t>
            </w:r>
            <w:r w:rsidRPr="00B236CB">
              <w:rPr>
                <w:rFonts w:ascii="华文仿宋" w:eastAsia="华文仿宋" w:hAnsi="华文仿宋"/>
              </w:rPr>
              <w:t xml:space="preserve">       </w:t>
            </w:r>
            <w:r w:rsidRPr="00B236CB">
              <w:rPr>
                <w:rFonts w:ascii="华文仿宋" w:eastAsia="华文仿宋" w:hAnsi="华文仿宋" w:hint="eastAsia"/>
              </w:rPr>
              <w:t>□否</w:t>
            </w:r>
          </w:p>
        </w:tc>
      </w:tr>
    </w:tbl>
    <w:p w:rsidR="00DE65B1" w:rsidRDefault="00DE65B1">
      <w:pPr>
        <w:jc w:val="left"/>
        <w:rPr>
          <w:rFonts w:ascii="华文仿宋" w:eastAsia="华文仿宋" w:hAnsi="华文仿宋"/>
          <w:sz w:val="28"/>
          <w:szCs w:val="28"/>
        </w:rPr>
      </w:pPr>
    </w:p>
    <w:p w:rsidR="00DE65B1" w:rsidRDefault="00DE65B1">
      <w:pPr>
        <w:jc w:val="left"/>
        <w:rPr>
          <w:rFonts w:ascii="华文仿宋" w:eastAsia="华文仿宋" w:hAnsi="华文仿宋"/>
          <w:sz w:val="28"/>
          <w:szCs w:val="28"/>
        </w:rPr>
      </w:pPr>
    </w:p>
    <w:p w:rsidR="00DE65B1" w:rsidRDefault="00DE65B1">
      <w:pPr>
        <w:jc w:val="left"/>
        <w:rPr>
          <w:rFonts w:ascii="华文仿宋" w:eastAsia="华文仿宋" w:hAnsi="华文仿宋"/>
          <w:sz w:val="28"/>
          <w:szCs w:val="28"/>
        </w:rPr>
      </w:pPr>
    </w:p>
    <w:p w:rsidR="00DE65B1" w:rsidRDefault="00DE65B1">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三、课程简介及教学目的（</w:t>
      </w:r>
      <w:r>
        <w:rPr>
          <w:rFonts w:ascii="华文仿宋" w:eastAsia="华文仿宋" w:hAnsi="华文仿宋"/>
          <w:b/>
          <w:bCs/>
          <w:sz w:val="24"/>
          <w:szCs w:val="24"/>
        </w:rPr>
        <w:t>Course description and purpose</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DE65B1">
        <w:tc>
          <w:tcPr>
            <w:tcW w:w="10065" w:type="dxa"/>
          </w:tcPr>
          <w:p w:rsidR="00DE65B1" w:rsidRDefault="00DE65B1">
            <w:pPr>
              <w:rPr>
                <w:szCs w:val="21"/>
              </w:rPr>
            </w:pPr>
            <w:r>
              <w:rPr>
                <w:rFonts w:hint="eastAsia"/>
              </w:rPr>
              <w:t>商务统计学是用以搜集数据、分析数据和由数据得出结论的一组概念、原理和方法，是经济管理类的专业基础课，是认识社会经济现象的数量关系的方法论科学。通过本课程的学习，使学生对统计学的学科体系有一个全面的认识，为学习后续课程作好铺垫；能明确理解统计这个认识工具的特点、作用；弄懂各种概念、范畴等基本知识；</w:t>
            </w:r>
            <w:r>
              <w:rPr>
                <w:rFonts w:ascii="宋体" w:hAnsi="宋体" w:hint="eastAsia"/>
                <w:szCs w:val="21"/>
              </w:rPr>
              <w:t>使得我们数理基础薄弱的学生也能够理解统计学的思想和掌握统计学的原理和常用方法、通过计算机的辅助教学体会到这门方法论学科的魅力</w:t>
            </w:r>
            <w:r>
              <w:rPr>
                <w:rFonts w:hint="eastAsia"/>
                <w:szCs w:val="21"/>
              </w:rPr>
              <w:t>在实习中，在今后的工作中，能将统计学的知识贯穿其中；会分析社会经济现象的具体事例。</w:t>
            </w:r>
          </w:p>
        </w:tc>
      </w:tr>
    </w:tbl>
    <w:p w:rsidR="00DE65B1" w:rsidRDefault="00DE65B1">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四、课程学习目标及学习效果</w:t>
      </w:r>
      <w:r>
        <w:rPr>
          <w:rFonts w:ascii="华文仿宋" w:eastAsia="华文仿宋" w:hAnsi="华文仿宋"/>
          <w:b/>
          <w:bCs/>
          <w:sz w:val="24"/>
          <w:szCs w:val="24"/>
        </w:rPr>
        <w:t>(Course objectives/ Learning outcomes)</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DE65B1">
        <w:trPr>
          <w:trHeight w:val="8563"/>
        </w:trPr>
        <w:tc>
          <w:tcPr>
            <w:tcW w:w="10065" w:type="dxa"/>
          </w:tcPr>
          <w:p w:rsidR="00DE65B1" w:rsidRDefault="00DE65B1">
            <w:pPr>
              <w:jc w:val="left"/>
              <w:rPr>
                <w:rFonts w:ascii="仿宋_GB2312" w:eastAsia="仿宋_GB2312" w:hAnsi="仿宋_GB2312" w:cs="仿宋_GB2312"/>
                <w:szCs w:val="21"/>
              </w:rPr>
            </w:pPr>
            <w:r>
              <w:rPr>
                <w:rFonts w:ascii="华文仿宋" w:eastAsia="华文仿宋" w:hAnsi="华文仿宋" w:hint="eastAsia"/>
                <w:szCs w:val="21"/>
              </w:rPr>
              <w:t>注：</w:t>
            </w:r>
            <w:r>
              <w:rPr>
                <w:rFonts w:ascii="仿宋_GB2312" w:eastAsia="仿宋_GB2312" w:hAnsi="仿宋_GB2312" w:cs="仿宋_GB2312" w:hint="eastAsia"/>
                <w:szCs w:val="21"/>
              </w:rPr>
              <w:t>请根据课程性质及特点，按创建、评估、分析、应用、了解、记住六个层次说明</w:t>
            </w:r>
            <w:r>
              <w:rPr>
                <w:rFonts w:ascii="仿宋_GB2312" w:eastAsia="仿宋_GB2312" w:hAnsi="仿宋_GB2312" w:cs="仿宋_GB2312"/>
                <w:szCs w:val="21"/>
              </w:rPr>
              <w:t xml:space="preserve">  </w:t>
            </w:r>
          </w:p>
          <w:p w:rsidR="00DE65B1" w:rsidRDefault="00DE65B1">
            <w:pPr>
              <w:jc w:val="left"/>
              <w:rPr>
                <w:rFonts w:ascii="仿宋_GB2312" w:eastAsia="仿宋_GB2312" w:hAnsi="仿宋_GB2312" w:cs="仿宋_GB2312"/>
                <w:szCs w:val="21"/>
              </w:rPr>
            </w:pPr>
            <w:r>
              <w:rPr>
                <w:rFonts w:ascii="仿宋_GB2312" w:eastAsia="仿宋_GB2312" w:hAnsi="仿宋_GB2312" w:cs="仿宋_GB2312"/>
                <w:szCs w:val="21"/>
              </w:rPr>
              <w:t xml:space="preserve">   </w:t>
            </w:r>
            <w:r>
              <w:rPr>
                <w:rFonts w:ascii="宋体" w:hAnsi="宋体" w:hint="eastAsia"/>
                <w:color w:val="000000"/>
                <w:szCs w:val="21"/>
              </w:rPr>
              <w:t>通过第一章的学习，要求学生了解商务统计学的重要性及其研究的对象、概念、分类；理解统计学中的一些基本概念，掌握统计调查的方法。</w:t>
            </w:r>
          </w:p>
          <w:p w:rsidR="00DE65B1" w:rsidRDefault="00DE65B1" w:rsidP="00DE65B1">
            <w:pPr>
              <w:ind w:firstLineChars="200" w:firstLine="31680"/>
              <w:rPr>
                <w:rFonts w:ascii="宋体"/>
                <w:color w:val="000000"/>
                <w:szCs w:val="21"/>
              </w:rPr>
            </w:pPr>
            <w:r>
              <w:rPr>
                <w:rFonts w:ascii="宋体" w:hAnsi="宋体" w:hint="eastAsia"/>
                <w:szCs w:val="21"/>
              </w:rPr>
              <w:t>通过第二章的学习，要理解随机事件的概念，掌握事件之间的关系与运算；</w:t>
            </w:r>
            <w:r>
              <w:rPr>
                <w:rFonts w:ascii="宋体" w:hAnsi="宋体"/>
                <w:szCs w:val="21"/>
              </w:rPr>
              <w:t xml:space="preserve"> </w:t>
            </w:r>
            <w:r>
              <w:rPr>
                <w:rFonts w:ascii="宋体" w:hAnsi="宋体" w:hint="eastAsia"/>
                <w:szCs w:val="21"/>
              </w:rPr>
              <w:t>理解概率、条件概率和事件的独立性概念；理解随机变量及分布函数的概念；掌握离散型随机变量及分布律、连续型随机变量及概率密度的概念和性质；</w:t>
            </w:r>
            <w:r>
              <w:rPr>
                <w:rFonts w:ascii="宋体" w:hAnsi="宋体" w:hint="eastAsia"/>
                <w:color w:val="000000"/>
                <w:szCs w:val="21"/>
              </w:rPr>
              <w:t>掌握二项分布、正态分布、</w:t>
            </w:r>
            <w:r w:rsidRPr="001A7AFE">
              <w:rPr>
                <w:rFonts w:ascii="宋体" w:hAnsi="宋体" w:hint="eastAsia"/>
                <w:color w:val="000000"/>
                <w:position w:val="-10"/>
                <w:szCs w:val="21"/>
              </w:rPr>
              <w:object w:dxaOrig="324" w:dyaOrig="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5.75pt;height:18pt" o:ole="">
                  <v:imagedata r:id="rId7" o:title=""/>
                </v:shape>
                <o:OLEObject Type="Embed" ProgID="Equation.DSMT4" ShapeID="Picture 1" DrawAspect="Content" ObjectID="_1502987611" r:id="rId8"/>
              </w:object>
            </w:r>
            <w:r>
              <w:rPr>
                <w:rFonts w:ascii="宋体"/>
                <w:color w:val="000000"/>
                <w:szCs w:val="21"/>
              </w:rPr>
              <w:t>-</w:t>
            </w:r>
            <w:r>
              <w:rPr>
                <w:rFonts w:ascii="宋体" w:hAnsi="宋体" w:hint="eastAsia"/>
                <w:color w:val="000000"/>
                <w:szCs w:val="21"/>
              </w:rPr>
              <w:t>分布，</w:t>
            </w:r>
            <w:r w:rsidRPr="001A7AFE">
              <w:rPr>
                <w:rFonts w:ascii="宋体" w:hAnsi="宋体" w:hint="eastAsia"/>
                <w:color w:val="000000"/>
                <w:position w:val="-6"/>
                <w:szCs w:val="21"/>
              </w:rPr>
              <w:object w:dxaOrig="163" w:dyaOrig="264">
                <v:shape id="Picture 2" o:spid="_x0000_i1026" type="#_x0000_t75" style="width:8.25pt;height:12.75pt" o:ole="">
                  <v:imagedata r:id="rId9" o:title=""/>
                </v:shape>
                <o:OLEObject Type="Embed" ProgID="Equation.DSMT4" ShapeID="Picture 2" DrawAspect="Content" ObjectID="_1502987612" r:id="rId10"/>
              </w:object>
            </w:r>
            <w:r>
              <w:rPr>
                <w:rFonts w:ascii="宋体"/>
                <w:color w:val="000000"/>
                <w:szCs w:val="21"/>
              </w:rPr>
              <w:t>-</w:t>
            </w:r>
            <w:r>
              <w:rPr>
                <w:rFonts w:ascii="宋体" w:hAnsi="宋体" w:hint="eastAsia"/>
                <w:color w:val="000000"/>
                <w:szCs w:val="21"/>
              </w:rPr>
              <w:t>分布，</w:t>
            </w:r>
            <w:r w:rsidRPr="001A7AFE">
              <w:rPr>
                <w:rFonts w:ascii="宋体" w:hAnsi="宋体" w:hint="eastAsia"/>
                <w:color w:val="000000"/>
                <w:position w:val="-4"/>
                <w:szCs w:val="21"/>
              </w:rPr>
              <w:object w:dxaOrig="264" w:dyaOrig="264">
                <v:shape id="Picture 3" o:spid="_x0000_i1027" type="#_x0000_t75" style="width:12.75pt;height:12.75pt" o:ole="">
                  <v:imagedata r:id="rId11" o:title=""/>
                </v:shape>
                <o:OLEObject Type="Embed" ProgID="Equation.DSMT4" ShapeID="Picture 3" DrawAspect="Content" ObjectID="_1502987613" r:id="rId12"/>
              </w:object>
            </w:r>
            <w:r>
              <w:rPr>
                <w:rFonts w:ascii="宋体"/>
                <w:color w:val="000000"/>
                <w:szCs w:val="21"/>
              </w:rPr>
              <w:t>-</w:t>
            </w:r>
            <w:r>
              <w:rPr>
                <w:rFonts w:ascii="宋体" w:hAnsi="宋体" w:hint="eastAsia"/>
                <w:color w:val="000000"/>
                <w:szCs w:val="21"/>
              </w:rPr>
              <w:t>分布及其分位数；了解随机变量间的独立性；学会用</w:t>
            </w:r>
            <w:r>
              <w:rPr>
                <w:rFonts w:ascii="宋体" w:hAnsi="宋体"/>
                <w:color w:val="000000"/>
                <w:szCs w:val="21"/>
              </w:rPr>
              <w:t>SPSS</w:t>
            </w:r>
            <w:r>
              <w:rPr>
                <w:rFonts w:ascii="宋体" w:hAnsi="宋体" w:hint="eastAsia"/>
                <w:color w:val="000000"/>
                <w:szCs w:val="21"/>
              </w:rPr>
              <w:t>统计软件进行计算概率和分位数。</w:t>
            </w:r>
          </w:p>
          <w:p w:rsidR="00DE65B1" w:rsidRDefault="00DE65B1" w:rsidP="00DE65B1">
            <w:pPr>
              <w:spacing w:before="100" w:beforeAutospacing="1" w:afterLines="50"/>
              <w:ind w:firstLineChars="197" w:firstLine="31680"/>
              <w:rPr>
                <w:rFonts w:ascii="宋体"/>
                <w:color w:val="000000"/>
                <w:szCs w:val="21"/>
              </w:rPr>
            </w:pPr>
            <w:r>
              <w:rPr>
                <w:rFonts w:ascii="宋体" w:hAnsi="宋体" w:hint="eastAsia"/>
                <w:color w:val="000000"/>
                <w:szCs w:val="21"/>
              </w:rPr>
              <w:t>通过第三章的学习，要会绘制简单的频数分布表，并会分析数据的分布特点；知道哪类数据要用哪种统计图表示，并会用</w:t>
            </w:r>
            <w:r>
              <w:rPr>
                <w:rFonts w:ascii="宋体" w:hAnsi="宋体"/>
                <w:color w:val="000000"/>
                <w:szCs w:val="21"/>
              </w:rPr>
              <w:t>SPSS</w:t>
            </w:r>
            <w:r>
              <w:rPr>
                <w:rFonts w:ascii="宋体" w:hAnsi="宋体" w:hint="eastAsia"/>
                <w:color w:val="000000"/>
                <w:szCs w:val="21"/>
              </w:rPr>
              <w:t>统计软件进行绘制各种统计图，且能从中对数据有简单的认识。</w:t>
            </w:r>
          </w:p>
          <w:p w:rsidR="00DE65B1" w:rsidRDefault="00DE65B1" w:rsidP="00DE65B1">
            <w:pPr>
              <w:spacing w:before="100" w:beforeAutospacing="1" w:afterLines="50"/>
              <w:ind w:leftChars="50" w:left="31680" w:firstLineChars="147" w:firstLine="31680"/>
              <w:rPr>
                <w:rFonts w:ascii="宋体"/>
                <w:color w:val="000000"/>
                <w:szCs w:val="21"/>
              </w:rPr>
            </w:pPr>
            <w:r>
              <w:rPr>
                <w:rFonts w:ascii="宋体" w:hAnsi="宋体" w:hint="eastAsia"/>
                <w:color w:val="000000"/>
                <w:szCs w:val="21"/>
              </w:rPr>
              <w:t>通过第四章的学习，使学生对数据会进一步的概括和总结，也为更多的统计方法提供基础。学会用</w:t>
            </w:r>
            <w:r>
              <w:rPr>
                <w:rFonts w:ascii="宋体" w:hAnsi="宋体"/>
                <w:color w:val="000000"/>
                <w:szCs w:val="21"/>
              </w:rPr>
              <w:t>SPSS</w:t>
            </w:r>
            <w:r>
              <w:rPr>
                <w:rFonts w:ascii="宋体" w:hAnsi="宋体" w:hint="eastAsia"/>
                <w:color w:val="000000"/>
                <w:szCs w:val="21"/>
              </w:rPr>
              <w:t>统计软件进行计算平均值、方差、均方差、百分位等数值度量指标。</w:t>
            </w:r>
          </w:p>
          <w:p w:rsidR="00DE65B1" w:rsidRDefault="00DE65B1" w:rsidP="00DE65B1">
            <w:pPr>
              <w:spacing w:before="100" w:beforeAutospacing="1" w:afterLines="50"/>
              <w:ind w:firstLineChars="197" w:firstLine="31680"/>
              <w:rPr>
                <w:rFonts w:ascii="宋体"/>
                <w:color w:val="000000"/>
                <w:szCs w:val="21"/>
              </w:rPr>
            </w:pPr>
            <w:r>
              <w:rPr>
                <w:rFonts w:ascii="宋体" w:hAnsi="宋体" w:hint="eastAsia"/>
                <w:color w:val="000000"/>
                <w:szCs w:val="21"/>
              </w:rPr>
              <w:t>通过第五章的学习，了解动态序列的概念、种类及编制原则；掌握现象发展水平指标和现象发展速度指标的计算；了解时间序列的影响因素；掌握长期趋势测定的各种方法。</w:t>
            </w:r>
          </w:p>
          <w:p w:rsidR="00DE65B1" w:rsidRDefault="00DE65B1" w:rsidP="00DE65B1">
            <w:pPr>
              <w:spacing w:before="100" w:beforeAutospacing="1" w:afterLines="50"/>
              <w:ind w:firstLineChars="197" w:firstLine="31680"/>
              <w:rPr>
                <w:rFonts w:ascii="宋体"/>
                <w:color w:val="000000"/>
                <w:szCs w:val="21"/>
              </w:rPr>
            </w:pPr>
            <w:r>
              <w:rPr>
                <w:rFonts w:ascii="宋体" w:hAnsi="宋体" w:hint="eastAsia"/>
                <w:color w:val="000000"/>
                <w:szCs w:val="21"/>
              </w:rPr>
              <w:t>通过第六章的学习，了解指数的基本概念和基本原理，掌握拉氏指数和帕氏指数的编制方法，并会进行简单的指数计算；能利用指数体系进行因素分析；了解消费者物价指数。</w:t>
            </w:r>
          </w:p>
          <w:p w:rsidR="00DE65B1" w:rsidRDefault="00DE65B1" w:rsidP="00DE65B1">
            <w:pPr>
              <w:spacing w:before="100" w:beforeAutospacing="1" w:afterLines="50"/>
              <w:ind w:firstLineChars="200" w:firstLine="31680"/>
              <w:rPr>
                <w:rFonts w:ascii="宋体"/>
                <w:color w:val="000000"/>
                <w:szCs w:val="21"/>
              </w:rPr>
            </w:pPr>
            <w:r>
              <w:rPr>
                <w:rFonts w:ascii="宋体" w:hAnsi="宋体" w:hint="eastAsia"/>
                <w:color w:val="000000"/>
                <w:szCs w:val="21"/>
              </w:rPr>
              <w:t>通过第七章的学习，理解大数定律与中心极限定理；了解抽样推断中的几个基本概念、样本均值的抽样分布、样本方差的抽样分布及样本比例的抽样分布。</w:t>
            </w:r>
          </w:p>
          <w:p w:rsidR="00DE65B1" w:rsidRDefault="00DE65B1" w:rsidP="00DE65B1">
            <w:pPr>
              <w:spacing w:before="100" w:beforeAutospacing="1" w:afterLines="50"/>
              <w:ind w:firstLineChars="197" w:firstLine="31680"/>
              <w:rPr>
                <w:rFonts w:ascii="宋体"/>
                <w:color w:val="000000"/>
                <w:szCs w:val="21"/>
              </w:rPr>
            </w:pPr>
            <w:r>
              <w:rPr>
                <w:rFonts w:ascii="宋体" w:hAnsi="宋体" w:hint="eastAsia"/>
                <w:color w:val="000000"/>
                <w:szCs w:val="21"/>
              </w:rPr>
              <w:t>通过第八章的学习能读懂在报纸、杂志、电视新闻上和我们周围的日常生活中经常可以看到的调查结果和一些统计性报道。掌握在简单随机抽样下总体参数的点估计和区间估计；了解估计量的优劣标准；会计算简单随机抽样下的样本容量；并可以通过</w:t>
            </w:r>
            <w:r>
              <w:rPr>
                <w:rFonts w:ascii="宋体" w:hAnsi="宋体"/>
                <w:color w:val="000000"/>
                <w:szCs w:val="21"/>
              </w:rPr>
              <w:t>SPSS</w:t>
            </w:r>
            <w:r>
              <w:rPr>
                <w:rFonts w:ascii="宋体" w:hAnsi="宋体" w:hint="eastAsia"/>
                <w:color w:val="000000"/>
                <w:szCs w:val="21"/>
              </w:rPr>
              <w:t>统计软件来完成这些的计算，并能读懂其计算结果。</w:t>
            </w:r>
          </w:p>
          <w:p w:rsidR="00DE65B1" w:rsidRDefault="00DE65B1" w:rsidP="00DE65B1">
            <w:pPr>
              <w:spacing w:before="100" w:beforeAutospacing="1" w:afterLines="50"/>
              <w:ind w:firstLineChars="197" w:firstLine="31680"/>
              <w:rPr>
                <w:rFonts w:ascii="宋体"/>
                <w:color w:val="000000"/>
                <w:szCs w:val="21"/>
              </w:rPr>
            </w:pPr>
            <w:r>
              <w:rPr>
                <w:rFonts w:ascii="宋体" w:hAnsi="宋体" w:hint="eastAsia"/>
                <w:color w:val="000000"/>
                <w:szCs w:val="21"/>
              </w:rPr>
              <w:t>通过第九章的学习，了解原假设和备择假设的概念；理解第一和第二类错误；会给出简单随机抽样下总体均值的假设检验、总体比例的假设检验；理解</w:t>
            </w:r>
            <w:r w:rsidRPr="001A7AFE">
              <w:rPr>
                <w:rFonts w:ascii="宋体" w:hAnsi="宋体" w:hint="eastAsia"/>
                <w:color w:val="000000"/>
                <w:position w:val="-10"/>
                <w:szCs w:val="21"/>
              </w:rPr>
              <w:object w:dxaOrig="422" w:dyaOrig="261">
                <v:shape id="Picture 4" o:spid="_x0000_i1028" type="#_x0000_t75" style="width:21pt;height:12.75pt" o:ole="">
                  <v:imagedata r:id="rId13" o:title=""/>
                </v:shape>
                <o:OLEObject Type="Embed" ProgID="Equation.DSMT4" ShapeID="Picture 4" DrawAspect="Content" ObjectID="_1502987614" r:id="rId14"/>
              </w:object>
            </w:r>
            <w:r>
              <w:rPr>
                <w:rFonts w:ascii="宋体" w:hAnsi="宋体" w:hint="eastAsia"/>
                <w:color w:val="000000"/>
                <w:szCs w:val="21"/>
              </w:rPr>
              <w:t>值；掌握</w:t>
            </w:r>
            <w:r>
              <w:rPr>
                <w:rFonts w:ascii="宋体" w:hAnsi="宋体"/>
                <w:color w:val="000000"/>
                <w:szCs w:val="21"/>
              </w:rPr>
              <w:t>SPSS</w:t>
            </w:r>
            <w:r>
              <w:rPr>
                <w:rFonts w:ascii="宋体" w:hAnsi="宋体" w:hint="eastAsia"/>
                <w:color w:val="000000"/>
                <w:szCs w:val="21"/>
              </w:rPr>
              <w:t>统计软件在假设检验中的应用。</w:t>
            </w:r>
          </w:p>
          <w:p w:rsidR="00DE65B1" w:rsidRDefault="00DE65B1" w:rsidP="00DE65B1">
            <w:pPr>
              <w:spacing w:before="100" w:beforeAutospacing="1" w:afterLines="50"/>
              <w:ind w:firstLineChars="197" w:firstLine="31680"/>
              <w:rPr>
                <w:rFonts w:ascii="宋体"/>
                <w:color w:val="000000"/>
                <w:szCs w:val="21"/>
              </w:rPr>
            </w:pPr>
            <w:r>
              <w:rPr>
                <w:rFonts w:ascii="宋体" w:hAnsi="宋体" w:hint="eastAsia"/>
                <w:color w:val="000000"/>
                <w:szCs w:val="21"/>
              </w:rPr>
              <w:t>通过第十章的学习</w:t>
            </w:r>
            <w:r>
              <w:rPr>
                <w:rFonts w:ascii="宋体" w:hAnsi="宋体" w:hint="eastAsia"/>
                <w:szCs w:val="21"/>
              </w:rPr>
              <w:t>了解相关分析的意义、相关的种类、回归分析的意义；</w:t>
            </w:r>
            <w:r>
              <w:rPr>
                <w:rFonts w:ascii="宋体" w:hAnsi="宋体"/>
                <w:szCs w:val="21"/>
              </w:rPr>
              <w:t xml:space="preserve"> </w:t>
            </w:r>
            <w:r>
              <w:rPr>
                <w:rFonts w:ascii="宋体" w:hAnsi="宋体" w:hint="eastAsia"/>
                <w:szCs w:val="21"/>
              </w:rPr>
              <w:t>理解回归与相关的区别和联系；熟练掌握相关系数的计算和应用；</w:t>
            </w:r>
            <w:r>
              <w:rPr>
                <w:rFonts w:ascii="宋体" w:hAnsi="宋体"/>
                <w:szCs w:val="21"/>
              </w:rPr>
              <w:t xml:space="preserve"> </w:t>
            </w:r>
            <w:r>
              <w:rPr>
                <w:rFonts w:ascii="宋体" w:hAnsi="宋体" w:hint="eastAsia"/>
                <w:szCs w:val="21"/>
              </w:rPr>
              <w:t>掌握简单线性回归方程的建立、应用和分析方法，并能对实际问题进行分析；</w:t>
            </w:r>
            <w:r>
              <w:rPr>
                <w:rFonts w:ascii="宋体" w:hAnsi="宋体" w:hint="eastAsia"/>
                <w:color w:val="000000"/>
                <w:szCs w:val="21"/>
              </w:rPr>
              <w:t>掌握</w:t>
            </w:r>
            <w:r>
              <w:rPr>
                <w:rFonts w:ascii="宋体" w:hAnsi="宋体"/>
                <w:color w:val="000000"/>
                <w:szCs w:val="21"/>
              </w:rPr>
              <w:t>SPSS</w:t>
            </w:r>
            <w:r>
              <w:rPr>
                <w:rFonts w:ascii="宋体" w:hAnsi="宋体" w:hint="eastAsia"/>
                <w:color w:val="000000"/>
                <w:szCs w:val="21"/>
              </w:rPr>
              <w:t>统计软件在假设检验中的应用。</w:t>
            </w:r>
          </w:p>
        </w:tc>
      </w:tr>
    </w:tbl>
    <w:p w:rsidR="00DE65B1" w:rsidRDefault="00DE65B1">
      <w:pPr>
        <w:pStyle w:val="1"/>
        <w:numPr>
          <w:ilvl w:val="0"/>
          <w:numId w:val="1"/>
        </w:numPr>
        <w:ind w:firstLineChars="0"/>
        <w:jc w:val="left"/>
        <w:rPr>
          <w:rFonts w:ascii="华文仿宋" w:eastAsia="华文仿宋" w:hAnsi="华文仿宋"/>
          <w:sz w:val="28"/>
          <w:szCs w:val="28"/>
        </w:rPr>
        <w:sectPr w:rsidR="00DE65B1">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135" w:left="1800" w:header="851" w:footer="992" w:gutter="0"/>
          <w:cols w:space="720"/>
          <w:docGrid w:type="lines" w:linePitch="312"/>
        </w:sectPr>
      </w:pPr>
    </w:p>
    <w:p w:rsidR="00DE65B1" w:rsidRDefault="00DE65B1">
      <w:pPr>
        <w:widowControl/>
        <w:spacing w:line="360" w:lineRule="auto"/>
        <w:ind w:left="480"/>
        <w:jc w:val="left"/>
        <w:rPr>
          <w:rFonts w:ascii="仿宋_GB2312" w:eastAsia="仿宋_GB2312" w:hAnsi="宋体" w:cs="宋体"/>
          <w:kern w:val="0"/>
          <w:sz w:val="28"/>
          <w:szCs w:val="28"/>
        </w:rPr>
      </w:pPr>
      <w:r>
        <w:rPr>
          <w:rFonts w:ascii="仿宋_GB2312" w:eastAsia="仿宋_GB2312" w:hAnsi="宋体" w:cs="宋体" w:hint="eastAsia"/>
          <w:b/>
          <w:bCs/>
          <w:kern w:val="0"/>
          <w:sz w:val="24"/>
          <w:szCs w:val="24"/>
        </w:rPr>
        <w:t>五、课程内容及教学进度表（</w:t>
      </w:r>
      <w:r>
        <w:rPr>
          <w:rFonts w:ascii="仿宋_GB2312" w:eastAsia="仿宋_GB2312" w:hAnsi="宋体" w:cs="宋体"/>
          <w:b/>
          <w:bCs/>
          <w:kern w:val="0"/>
          <w:sz w:val="24"/>
          <w:szCs w:val="24"/>
        </w:rPr>
        <w:t xml:space="preserve">Course content and scheule </w:t>
      </w:r>
      <w:r>
        <w:rPr>
          <w:rFonts w:ascii="仿宋_GB2312" w:eastAsia="仿宋_GB2312" w:hAnsi="宋体" w:cs="宋体" w:hint="eastAsia"/>
          <w:b/>
          <w:bCs/>
          <w:kern w:val="0"/>
          <w:sz w:val="24"/>
          <w:szCs w:val="24"/>
        </w:rPr>
        <w:t>）</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29"/>
        <w:gridCol w:w="1100"/>
        <w:gridCol w:w="4667"/>
        <w:gridCol w:w="1316"/>
        <w:gridCol w:w="720"/>
        <w:gridCol w:w="1080"/>
      </w:tblGrid>
      <w:tr w:rsidR="00DE65B1">
        <w:trPr>
          <w:cantSplit/>
          <w:trHeight w:val="510"/>
          <w:tblHeader/>
          <w:jc w:val="center"/>
        </w:trPr>
        <w:tc>
          <w:tcPr>
            <w:tcW w:w="1129" w:type="dxa"/>
            <w:vAlign w:val="center"/>
          </w:tcPr>
          <w:p w:rsidR="00DE65B1" w:rsidRDefault="00DE65B1">
            <w:pPr>
              <w:snapToGrid w:val="0"/>
              <w:jc w:val="center"/>
              <w:rPr>
                <w:rFonts w:ascii="华文仿宋" w:eastAsia="华文仿宋" w:hAnsi="华文仿宋"/>
                <w:szCs w:val="21"/>
              </w:rPr>
            </w:pPr>
            <w:r>
              <w:rPr>
                <w:rFonts w:ascii="华文仿宋" w:eastAsia="华文仿宋" w:hAnsi="华文仿宋" w:hint="eastAsia"/>
                <w:szCs w:val="21"/>
              </w:rPr>
              <w:t>教学周次</w:t>
            </w:r>
          </w:p>
          <w:p w:rsidR="00DE65B1" w:rsidRDefault="00DE65B1">
            <w:pPr>
              <w:snapToGrid w:val="0"/>
              <w:jc w:val="center"/>
              <w:rPr>
                <w:rFonts w:ascii="华文仿宋" w:eastAsia="华文仿宋" w:hAnsi="华文仿宋"/>
                <w:szCs w:val="21"/>
              </w:rPr>
            </w:pPr>
            <w:r>
              <w:rPr>
                <w:rFonts w:ascii="华文仿宋" w:eastAsia="华文仿宋" w:hAnsi="华文仿宋"/>
                <w:szCs w:val="21"/>
              </w:rPr>
              <w:t>Week</w:t>
            </w:r>
          </w:p>
        </w:tc>
        <w:tc>
          <w:tcPr>
            <w:tcW w:w="1100" w:type="dxa"/>
            <w:vAlign w:val="center"/>
          </w:tcPr>
          <w:p w:rsidR="00DE65B1" w:rsidRDefault="00DE65B1">
            <w:pPr>
              <w:snapToGrid w:val="0"/>
              <w:jc w:val="center"/>
              <w:rPr>
                <w:rFonts w:ascii="华文仿宋" w:eastAsia="华文仿宋" w:hAnsi="华文仿宋"/>
                <w:szCs w:val="21"/>
              </w:rPr>
            </w:pPr>
            <w:r>
              <w:rPr>
                <w:rFonts w:ascii="华文仿宋" w:eastAsia="华文仿宋" w:hAnsi="华文仿宋" w:hint="eastAsia"/>
                <w:szCs w:val="21"/>
              </w:rPr>
              <w:t>日期</w:t>
            </w:r>
          </w:p>
          <w:p w:rsidR="00DE65B1" w:rsidRDefault="00DE65B1">
            <w:pPr>
              <w:snapToGrid w:val="0"/>
              <w:jc w:val="center"/>
              <w:rPr>
                <w:rFonts w:ascii="华文仿宋" w:eastAsia="华文仿宋" w:hAnsi="华文仿宋"/>
                <w:szCs w:val="21"/>
              </w:rPr>
            </w:pPr>
            <w:r>
              <w:rPr>
                <w:rFonts w:ascii="华文仿宋" w:eastAsia="华文仿宋" w:hAnsi="华文仿宋"/>
                <w:szCs w:val="21"/>
              </w:rPr>
              <w:t>Date</w:t>
            </w:r>
          </w:p>
        </w:tc>
        <w:tc>
          <w:tcPr>
            <w:tcW w:w="4667" w:type="dxa"/>
            <w:vAlign w:val="center"/>
          </w:tcPr>
          <w:p w:rsidR="00DE65B1" w:rsidRDefault="00DE65B1">
            <w:pPr>
              <w:snapToGrid w:val="0"/>
              <w:jc w:val="center"/>
              <w:rPr>
                <w:rFonts w:ascii="华文仿宋" w:eastAsia="华文仿宋" w:hAnsi="华文仿宋"/>
                <w:szCs w:val="21"/>
              </w:rPr>
            </w:pPr>
            <w:r>
              <w:rPr>
                <w:rFonts w:ascii="华文仿宋" w:eastAsia="华文仿宋" w:hAnsi="华文仿宋" w:hint="eastAsia"/>
                <w:szCs w:val="21"/>
              </w:rPr>
              <w:t>章节题目及内容提要</w:t>
            </w:r>
          </w:p>
          <w:p w:rsidR="00DE65B1" w:rsidRDefault="00DE65B1">
            <w:pPr>
              <w:snapToGrid w:val="0"/>
              <w:jc w:val="center"/>
              <w:rPr>
                <w:rFonts w:ascii="华文仿宋" w:eastAsia="华文仿宋" w:hAnsi="华文仿宋"/>
                <w:szCs w:val="21"/>
              </w:rPr>
            </w:pPr>
            <w:r>
              <w:rPr>
                <w:rFonts w:ascii="华文仿宋" w:eastAsia="华文仿宋" w:hAnsi="华文仿宋"/>
                <w:szCs w:val="21"/>
              </w:rPr>
              <w:t>Topic &amp; Abstract</w:t>
            </w:r>
          </w:p>
        </w:tc>
        <w:tc>
          <w:tcPr>
            <w:tcW w:w="1316" w:type="dxa"/>
            <w:vAlign w:val="center"/>
          </w:tcPr>
          <w:p w:rsidR="00DE65B1" w:rsidRDefault="00DE65B1">
            <w:pPr>
              <w:snapToGrid w:val="0"/>
              <w:jc w:val="center"/>
              <w:rPr>
                <w:rFonts w:ascii="华文仿宋" w:eastAsia="华文仿宋" w:hAnsi="华文仿宋"/>
                <w:szCs w:val="21"/>
              </w:rPr>
            </w:pPr>
            <w:r>
              <w:rPr>
                <w:rFonts w:ascii="华文仿宋" w:eastAsia="华文仿宋" w:hAnsi="华文仿宋" w:hint="eastAsia"/>
                <w:szCs w:val="21"/>
              </w:rPr>
              <w:t>授课</w:t>
            </w:r>
          </w:p>
          <w:p w:rsidR="00DE65B1" w:rsidRDefault="00DE65B1">
            <w:pPr>
              <w:snapToGrid w:val="0"/>
              <w:jc w:val="center"/>
              <w:rPr>
                <w:rFonts w:ascii="华文仿宋" w:eastAsia="华文仿宋" w:hAnsi="华文仿宋"/>
                <w:szCs w:val="21"/>
              </w:rPr>
            </w:pPr>
            <w:r>
              <w:rPr>
                <w:rFonts w:ascii="华文仿宋" w:eastAsia="华文仿宋" w:hAnsi="华文仿宋" w:hint="eastAsia"/>
                <w:szCs w:val="21"/>
              </w:rPr>
              <w:t>方式</w:t>
            </w:r>
          </w:p>
        </w:tc>
        <w:tc>
          <w:tcPr>
            <w:tcW w:w="720" w:type="dxa"/>
            <w:vAlign w:val="center"/>
          </w:tcPr>
          <w:p w:rsidR="00DE65B1" w:rsidRDefault="00DE65B1">
            <w:pPr>
              <w:snapToGrid w:val="0"/>
              <w:jc w:val="center"/>
              <w:rPr>
                <w:rFonts w:ascii="华文仿宋" w:eastAsia="华文仿宋" w:hAnsi="华文仿宋"/>
                <w:szCs w:val="21"/>
              </w:rPr>
            </w:pPr>
            <w:r>
              <w:rPr>
                <w:rFonts w:ascii="华文仿宋" w:eastAsia="华文仿宋" w:hAnsi="华文仿宋" w:hint="eastAsia"/>
                <w:szCs w:val="21"/>
              </w:rPr>
              <w:t>学时</w:t>
            </w:r>
          </w:p>
        </w:tc>
        <w:tc>
          <w:tcPr>
            <w:tcW w:w="1080" w:type="dxa"/>
            <w:vAlign w:val="center"/>
          </w:tcPr>
          <w:p w:rsidR="00DE65B1" w:rsidRDefault="00DE65B1">
            <w:pPr>
              <w:snapToGrid w:val="0"/>
              <w:jc w:val="center"/>
              <w:rPr>
                <w:rFonts w:ascii="华文仿宋" w:eastAsia="华文仿宋" w:hAnsi="华文仿宋"/>
                <w:szCs w:val="21"/>
              </w:rPr>
            </w:pPr>
          </w:p>
          <w:p w:rsidR="00DE65B1" w:rsidRDefault="00DE65B1">
            <w:pPr>
              <w:snapToGrid w:val="0"/>
              <w:jc w:val="center"/>
              <w:rPr>
                <w:rFonts w:ascii="华文仿宋" w:eastAsia="华文仿宋" w:hAnsi="华文仿宋"/>
                <w:szCs w:val="21"/>
              </w:rPr>
            </w:pPr>
            <w:r>
              <w:rPr>
                <w:rFonts w:ascii="华文仿宋" w:eastAsia="华文仿宋" w:hAnsi="华文仿宋" w:hint="eastAsia"/>
                <w:szCs w:val="21"/>
              </w:rPr>
              <w:t>作业、练习及测验</w:t>
            </w: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9.7-9.11</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第一章商务统计学概述</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2</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9.14-9.18</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rPr>
              <w:t>SPSS</w:t>
            </w:r>
            <w:r>
              <w:rPr>
                <w:rFonts w:ascii="华文仿宋" w:eastAsia="华文仿宋" w:hAnsi="华文仿宋" w:hint="eastAsia"/>
              </w:rPr>
              <w:t>概述</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3</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9.21-9.25</w:t>
            </w:r>
          </w:p>
        </w:tc>
        <w:tc>
          <w:tcPr>
            <w:tcW w:w="4667" w:type="dxa"/>
            <w:vAlign w:val="center"/>
          </w:tcPr>
          <w:p w:rsidR="00DE65B1" w:rsidRDefault="00DE65B1">
            <w:pPr>
              <w:spacing w:line="280" w:lineRule="exact"/>
              <w:rPr>
                <w:rFonts w:ascii="华文仿宋" w:eastAsia="华文仿宋" w:hAnsi="华文仿宋"/>
                <w:color w:val="0000FF"/>
              </w:rPr>
            </w:pPr>
            <w:r>
              <w:rPr>
                <w:rFonts w:ascii="华文仿宋" w:eastAsia="华文仿宋" w:hAnsi="华文仿宋" w:hint="eastAsia"/>
              </w:rPr>
              <w:t>第三章</w:t>
            </w:r>
            <w:r>
              <w:rPr>
                <w:rFonts w:ascii="华文仿宋" w:eastAsia="华文仿宋" w:hAnsi="华文仿宋"/>
              </w:rPr>
              <w:t>3.1</w:t>
            </w:r>
            <w:r>
              <w:rPr>
                <w:rFonts w:ascii="华文仿宋" w:eastAsia="华文仿宋" w:hAnsi="华文仿宋" w:hint="eastAsia"/>
              </w:rPr>
              <w:t>节，</w:t>
            </w:r>
            <w:r>
              <w:rPr>
                <w:rFonts w:ascii="华文仿宋" w:eastAsia="华文仿宋" w:hAnsi="华文仿宋"/>
              </w:rPr>
              <w:t>3.2</w:t>
            </w:r>
            <w:r>
              <w:rPr>
                <w:rFonts w:ascii="华文仿宋" w:eastAsia="华文仿宋" w:hAnsi="华文仿宋" w:hint="eastAsia"/>
              </w:rPr>
              <w:t>节，</w:t>
            </w:r>
            <w:r>
              <w:rPr>
                <w:rFonts w:ascii="华文仿宋" w:eastAsia="华文仿宋" w:hAnsi="华文仿宋"/>
              </w:rPr>
              <w:t>3.3</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4</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9.28-10.2</w:t>
            </w:r>
          </w:p>
        </w:tc>
        <w:tc>
          <w:tcPr>
            <w:tcW w:w="4667" w:type="dxa"/>
            <w:vAlign w:val="center"/>
          </w:tcPr>
          <w:p w:rsidR="00DE65B1" w:rsidRDefault="00DE65B1">
            <w:pPr>
              <w:spacing w:line="280" w:lineRule="exact"/>
              <w:rPr>
                <w:rFonts w:ascii="华文仿宋" w:eastAsia="华文仿宋" w:hAnsi="华文仿宋"/>
                <w:color w:val="0000FF"/>
              </w:rPr>
            </w:pPr>
            <w:r>
              <w:rPr>
                <w:rFonts w:ascii="华文仿宋" w:eastAsia="华文仿宋" w:hAnsi="华文仿宋" w:hint="eastAsia"/>
              </w:rPr>
              <w:t>第三章</w:t>
            </w:r>
            <w:r>
              <w:rPr>
                <w:rFonts w:ascii="华文仿宋" w:eastAsia="华文仿宋" w:hAnsi="华文仿宋"/>
              </w:rPr>
              <w:t>3.4</w:t>
            </w:r>
            <w:r>
              <w:rPr>
                <w:rFonts w:ascii="华文仿宋" w:eastAsia="华文仿宋" w:hAnsi="华文仿宋" w:hint="eastAsia"/>
              </w:rPr>
              <w:t>节，</w:t>
            </w:r>
            <w:r>
              <w:rPr>
                <w:rFonts w:ascii="华文仿宋" w:eastAsia="华文仿宋" w:hAnsi="华文仿宋"/>
              </w:rPr>
              <w:t>3.5</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5</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10.5-10.9</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第一次大作业及答辩，第四章</w:t>
            </w:r>
            <w:r>
              <w:rPr>
                <w:rFonts w:ascii="华文仿宋" w:eastAsia="华文仿宋" w:hAnsi="华文仿宋"/>
              </w:rPr>
              <w:t>4.1</w:t>
            </w:r>
            <w:r>
              <w:rPr>
                <w:rFonts w:ascii="华文仿宋" w:eastAsia="华文仿宋" w:hAnsi="华文仿宋" w:hint="eastAsia"/>
              </w:rPr>
              <w:t>节，</w:t>
            </w:r>
            <w:r>
              <w:rPr>
                <w:rFonts w:ascii="华文仿宋" w:eastAsia="华文仿宋" w:hAnsi="华文仿宋"/>
              </w:rPr>
              <w:t>4.2</w:t>
            </w:r>
            <w:r>
              <w:rPr>
                <w:rFonts w:ascii="华文仿宋" w:eastAsia="华文仿宋" w:hAnsi="华文仿宋" w:hint="eastAsia"/>
              </w:rPr>
              <w:t>节，</w:t>
            </w:r>
            <w:r>
              <w:rPr>
                <w:rFonts w:ascii="华文仿宋" w:eastAsia="华文仿宋" w:hAnsi="华文仿宋"/>
              </w:rPr>
              <w:t>4.3</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DE65B1" w:rsidRDefault="00DE65B1">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6</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10.12-10.16</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第四章</w:t>
            </w:r>
            <w:r>
              <w:rPr>
                <w:rFonts w:ascii="华文仿宋" w:eastAsia="华文仿宋" w:hAnsi="华文仿宋"/>
              </w:rPr>
              <w:t>4.4</w:t>
            </w:r>
            <w:r>
              <w:rPr>
                <w:rFonts w:ascii="华文仿宋" w:eastAsia="华文仿宋" w:hAnsi="华文仿宋" w:hint="eastAsia"/>
              </w:rPr>
              <w:t>节，</w:t>
            </w:r>
            <w:r>
              <w:rPr>
                <w:rFonts w:ascii="华文仿宋" w:eastAsia="华文仿宋" w:hAnsi="华文仿宋"/>
              </w:rPr>
              <w:t>4.5</w:t>
            </w:r>
            <w:r>
              <w:rPr>
                <w:rFonts w:ascii="华文仿宋" w:eastAsia="华文仿宋" w:hAnsi="华文仿宋" w:hint="eastAsia"/>
              </w:rPr>
              <w:t>节，</w:t>
            </w:r>
            <w:r>
              <w:rPr>
                <w:rFonts w:ascii="华文仿宋" w:eastAsia="华文仿宋" w:hAnsi="华文仿宋"/>
              </w:rPr>
              <w:t>4.6</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7</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10.19-10.23</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第二章</w:t>
            </w:r>
            <w:r>
              <w:rPr>
                <w:rFonts w:ascii="华文仿宋" w:eastAsia="华文仿宋" w:hAnsi="华文仿宋"/>
              </w:rPr>
              <w:t>2.1</w:t>
            </w:r>
            <w:r>
              <w:rPr>
                <w:rFonts w:ascii="华文仿宋" w:eastAsia="华文仿宋" w:hAnsi="华文仿宋" w:hint="eastAsia"/>
              </w:rPr>
              <w:t>节</w:t>
            </w:r>
            <w:r>
              <w:rPr>
                <w:rFonts w:ascii="华文仿宋" w:eastAsia="华文仿宋" w:hAnsi="华文仿宋"/>
              </w:rPr>
              <w:t>,2.2</w:t>
            </w:r>
            <w:r>
              <w:rPr>
                <w:rFonts w:ascii="华文仿宋" w:eastAsia="华文仿宋" w:hAnsi="华文仿宋" w:hint="eastAsia"/>
              </w:rPr>
              <w:t>节</w:t>
            </w:r>
            <w:r>
              <w:rPr>
                <w:rFonts w:ascii="华文仿宋" w:eastAsia="华文仿宋" w:hAnsi="华文仿宋"/>
              </w:rPr>
              <w:t>,2.3</w:t>
            </w:r>
            <w:r>
              <w:rPr>
                <w:rFonts w:ascii="华文仿宋" w:eastAsia="华文仿宋" w:hAnsi="华文仿宋" w:hint="eastAsia"/>
              </w:rPr>
              <w:t>节，</w:t>
            </w:r>
            <w:r>
              <w:rPr>
                <w:rFonts w:ascii="华文仿宋" w:eastAsia="华文仿宋" w:hAnsi="华文仿宋"/>
              </w:rPr>
              <w:t>2.4</w:t>
            </w:r>
            <w:r>
              <w:rPr>
                <w:rFonts w:ascii="华文仿宋" w:eastAsia="华文仿宋" w:hAnsi="华文仿宋" w:hint="eastAsia"/>
              </w:rPr>
              <w:t>节，</w:t>
            </w:r>
            <w:r>
              <w:rPr>
                <w:rFonts w:ascii="华文仿宋" w:eastAsia="华文仿宋" w:hAnsi="华文仿宋"/>
              </w:rPr>
              <w:t>2.5</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8</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10.26-10.30</w:t>
            </w:r>
          </w:p>
        </w:tc>
        <w:tc>
          <w:tcPr>
            <w:tcW w:w="4667" w:type="dxa"/>
            <w:vAlign w:val="center"/>
          </w:tcPr>
          <w:p w:rsidR="00DE65B1" w:rsidRDefault="00DE65B1">
            <w:pPr>
              <w:spacing w:line="280" w:lineRule="exact"/>
              <w:rPr>
                <w:rFonts w:ascii="华文仿宋" w:eastAsia="华文仿宋" w:hAnsi="华文仿宋"/>
                <w:color w:val="0000FF"/>
              </w:rPr>
            </w:pPr>
            <w:r>
              <w:rPr>
                <w:rFonts w:ascii="华文仿宋" w:eastAsia="华文仿宋" w:hAnsi="华文仿宋" w:hint="eastAsia"/>
              </w:rPr>
              <w:t>第二章</w:t>
            </w:r>
            <w:r>
              <w:rPr>
                <w:rFonts w:ascii="华文仿宋" w:eastAsia="华文仿宋" w:hAnsi="华文仿宋"/>
              </w:rPr>
              <w:t xml:space="preserve"> 2.6</w:t>
            </w:r>
            <w:r>
              <w:rPr>
                <w:rFonts w:ascii="华文仿宋" w:eastAsia="华文仿宋" w:hAnsi="华文仿宋" w:hint="eastAsia"/>
              </w:rPr>
              <w:t>节，</w:t>
            </w:r>
            <w:r>
              <w:rPr>
                <w:rFonts w:ascii="华文仿宋" w:eastAsia="华文仿宋" w:hAnsi="华文仿宋"/>
              </w:rPr>
              <w:t>2.7</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9</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11.2-11.6</w:t>
            </w:r>
          </w:p>
        </w:tc>
        <w:tc>
          <w:tcPr>
            <w:tcW w:w="4667" w:type="dxa"/>
            <w:vAlign w:val="center"/>
          </w:tcPr>
          <w:p w:rsidR="00DE65B1" w:rsidRDefault="00DE65B1">
            <w:pPr>
              <w:spacing w:line="280" w:lineRule="exact"/>
              <w:rPr>
                <w:rFonts w:ascii="华文仿宋" w:eastAsia="华文仿宋" w:hAnsi="华文仿宋"/>
                <w:color w:val="0000FF"/>
              </w:rPr>
            </w:pPr>
            <w:r>
              <w:rPr>
                <w:rFonts w:ascii="华文仿宋" w:eastAsia="华文仿宋" w:hAnsi="华文仿宋" w:hint="eastAsia"/>
              </w:rPr>
              <w:t>第二章</w:t>
            </w:r>
            <w:r>
              <w:rPr>
                <w:rFonts w:ascii="华文仿宋" w:eastAsia="华文仿宋" w:hAnsi="华文仿宋"/>
              </w:rPr>
              <w:t>2.8</w:t>
            </w:r>
            <w:r>
              <w:rPr>
                <w:rFonts w:ascii="华文仿宋" w:eastAsia="华文仿宋" w:hAnsi="华文仿宋" w:hint="eastAsia"/>
              </w:rPr>
              <w:t>节，</w:t>
            </w:r>
            <w:r>
              <w:rPr>
                <w:rFonts w:ascii="华文仿宋" w:eastAsia="华文仿宋" w:hAnsi="华文仿宋"/>
              </w:rPr>
              <w:t>2.9</w:t>
            </w:r>
            <w:r>
              <w:rPr>
                <w:rFonts w:ascii="华文仿宋" w:eastAsia="华文仿宋" w:hAnsi="华文仿宋" w:hint="eastAsia"/>
              </w:rPr>
              <w:t>节，第七章抽样分布</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10</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11.9-11.13</w:t>
            </w:r>
          </w:p>
        </w:tc>
        <w:tc>
          <w:tcPr>
            <w:tcW w:w="4667" w:type="dxa"/>
            <w:vAlign w:val="center"/>
          </w:tcPr>
          <w:p w:rsidR="00DE65B1" w:rsidRDefault="00DE65B1">
            <w:pPr>
              <w:spacing w:line="280" w:lineRule="exact"/>
              <w:rPr>
                <w:rFonts w:ascii="华文仿宋" w:eastAsia="华文仿宋" w:hAnsi="华文仿宋"/>
                <w:color w:val="0000FF"/>
              </w:rPr>
            </w:pPr>
            <w:r>
              <w:rPr>
                <w:rFonts w:ascii="华文仿宋" w:eastAsia="华文仿宋" w:hAnsi="华文仿宋" w:hint="eastAsia"/>
              </w:rPr>
              <w:t>第八章参数估计</w:t>
            </w:r>
            <w:r>
              <w:rPr>
                <w:rFonts w:ascii="华文仿宋" w:eastAsia="华文仿宋" w:hAnsi="华文仿宋"/>
              </w:rPr>
              <w:t>8.1</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11</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11.16-11.27</w:t>
            </w:r>
          </w:p>
        </w:tc>
        <w:tc>
          <w:tcPr>
            <w:tcW w:w="4667" w:type="dxa"/>
            <w:vAlign w:val="center"/>
          </w:tcPr>
          <w:p w:rsidR="00DE65B1" w:rsidRDefault="00DE65B1">
            <w:pPr>
              <w:spacing w:line="280" w:lineRule="exact"/>
              <w:rPr>
                <w:rFonts w:ascii="华文仿宋" w:eastAsia="华文仿宋" w:hAnsi="华文仿宋"/>
                <w:color w:val="0000FF"/>
              </w:rPr>
            </w:pPr>
            <w:r>
              <w:rPr>
                <w:rFonts w:ascii="华文仿宋" w:eastAsia="华文仿宋" w:hAnsi="华文仿宋" w:hint="eastAsia"/>
              </w:rPr>
              <w:t>第八章参数估计</w:t>
            </w:r>
            <w:r>
              <w:rPr>
                <w:rFonts w:ascii="华文仿宋" w:eastAsia="华文仿宋" w:hAnsi="华文仿宋"/>
              </w:rPr>
              <w:t>8.2</w:t>
            </w:r>
            <w:r>
              <w:rPr>
                <w:rFonts w:ascii="华文仿宋" w:eastAsia="华文仿宋" w:hAnsi="华文仿宋" w:hint="eastAsia"/>
              </w:rPr>
              <w:t>节</w:t>
            </w:r>
            <w:r>
              <w:rPr>
                <w:rFonts w:ascii="华文仿宋" w:eastAsia="华文仿宋" w:hAnsi="华文仿宋"/>
              </w:rPr>
              <w:t>,</w:t>
            </w:r>
            <w:r>
              <w:rPr>
                <w:rFonts w:ascii="华文仿宋" w:eastAsia="华文仿宋" w:hAnsi="华文仿宋" w:hint="eastAsia"/>
              </w:rPr>
              <w:t>第九章假设检验</w:t>
            </w:r>
            <w:r>
              <w:rPr>
                <w:rFonts w:ascii="华文仿宋" w:eastAsia="华文仿宋" w:hAnsi="华文仿宋"/>
              </w:rPr>
              <w:t>9.1</w:t>
            </w:r>
            <w:r>
              <w:rPr>
                <w:rFonts w:ascii="华文仿宋" w:eastAsia="华文仿宋" w:hAnsi="华文仿宋" w:hint="eastAsia"/>
              </w:rPr>
              <w:t>节，</w:t>
            </w:r>
            <w:r>
              <w:rPr>
                <w:rFonts w:ascii="华文仿宋" w:eastAsia="华文仿宋" w:hAnsi="华文仿宋"/>
              </w:rPr>
              <w:t>9.2</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12</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11.23-11.22</w:t>
            </w:r>
          </w:p>
        </w:tc>
        <w:tc>
          <w:tcPr>
            <w:tcW w:w="4667" w:type="dxa"/>
            <w:vAlign w:val="center"/>
          </w:tcPr>
          <w:p w:rsidR="00DE65B1" w:rsidRDefault="00DE65B1">
            <w:pPr>
              <w:spacing w:line="280" w:lineRule="exact"/>
              <w:rPr>
                <w:rFonts w:ascii="华文仿宋" w:eastAsia="华文仿宋" w:hAnsi="华文仿宋"/>
                <w:lang w:eastAsia="zh-TW"/>
              </w:rPr>
            </w:pPr>
            <w:r>
              <w:rPr>
                <w:rFonts w:ascii="华文仿宋" w:eastAsia="华文仿宋" w:hAnsi="华文仿宋" w:hint="eastAsia"/>
              </w:rPr>
              <w:t>第九章</w:t>
            </w:r>
            <w:r>
              <w:rPr>
                <w:rFonts w:ascii="华文仿宋" w:eastAsia="华文仿宋" w:hAnsi="华文仿宋"/>
              </w:rPr>
              <w:t>9.3</w:t>
            </w:r>
            <w:r>
              <w:rPr>
                <w:rFonts w:ascii="华文仿宋" w:eastAsia="华文仿宋" w:hAnsi="华文仿宋" w:hint="eastAsia"/>
              </w:rPr>
              <w:t>节</w:t>
            </w:r>
            <w:r>
              <w:rPr>
                <w:rFonts w:ascii="华文仿宋" w:eastAsia="华文仿宋" w:hAnsi="华文仿宋"/>
              </w:rPr>
              <w:t>,</w:t>
            </w:r>
            <w:r>
              <w:rPr>
                <w:rFonts w:ascii="华文仿宋" w:eastAsia="华文仿宋" w:hAnsi="华文仿宋" w:hint="eastAsia"/>
              </w:rPr>
              <w:t>第十章</w:t>
            </w:r>
            <w:r>
              <w:rPr>
                <w:rFonts w:ascii="华文仿宋" w:eastAsia="华文仿宋" w:hAnsi="华文仿宋"/>
              </w:rPr>
              <w:t>10.1</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13</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11.30-12.4</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第十章</w:t>
            </w:r>
            <w:r>
              <w:rPr>
                <w:rFonts w:ascii="华文仿宋" w:eastAsia="华文仿宋" w:hAnsi="华文仿宋"/>
              </w:rPr>
              <w:t>10.2</w:t>
            </w:r>
            <w:r>
              <w:rPr>
                <w:rFonts w:ascii="华文仿宋" w:eastAsia="华文仿宋" w:hAnsi="华文仿宋" w:hint="eastAsia"/>
              </w:rPr>
              <w:t>节</w:t>
            </w:r>
            <w:r>
              <w:rPr>
                <w:rFonts w:ascii="华文仿宋" w:eastAsia="华文仿宋" w:hAnsi="华文仿宋"/>
              </w:rPr>
              <w:t>,10.3</w:t>
            </w:r>
            <w:r>
              <w:rPr>
                <w:rFonts w:ascii="华文仿宋" w:eastAsia="华文仿宋" w:hAnsi="华文仿宋" w:hint="eastAsia"/>
              </w:rPr>
              <w:t>节，</w:t>
            </w:r>
            <w:r>
              <w:rPr>
                <w:rFonts w:ascii="华文仿宋" w:eastAsia="华文仿宋" w:hAnsi="华文仿宋"/>
              </w:rPr>
              <w:t>10.4</w:t>
            </w:r>
            <w:r>
              <w:rPr>
                <w:rFonts w:ascii="华文仿宋" w:eastAsia="华文仿宋" w:hAnsi="华文仿宋" w:hint="eastAsia"/>
              </w:rPr>
              <w:t>节</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DE65B1" w:rsidRDefault="00DE65B1">
            <w:pPr>
              <w:rPr>
                <w:rFonts w:ascii="华文仿宋" w:eastAsia="华文仿宋" w:hAnsi="华文仿宋"/>
                <w:color w:val="00000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14</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12.7-12.11</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第二次大作业及答辩</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DE65B1" w:rsidRDefault="00DE65B1">
            <w:pPr>
              <w:rPr>
                <w:rFonts w:ascii="华文仿宋" w:eastAsia="华文仿宋" w:hAnsi="华文仿宋"/>
                <w:color w:val="000000"/>
                <w:szCs w:val="21"/>
              </w:rPr>
            </w:pPr>
            <w:r>
              <w:rPr>
                <w:rFonts w:ascii="华文仿宋" w:eastAsia="华文仿宋" w:hAnsi="华文仿宋" w:hint="eastAsia"/>
                <w:color w:val="000000"/>
                <w:szCs w:val="21"/>
              </w:rPr>
              <w:t>作业及答辩</w:t>
            </w: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15</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12.14-12.18</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第五章时间序列分析、第六章统计指数分析法（视时间多少适当的选讲部分内容）</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4</w:t>
            </w:r>
          </w:p>
        </w:tc>
        <w:tc>
          <w:tcPr>
            <w:tcW w:w="1080" w:type="dxa"/>
            <w:vAlign w:val="center"/>
          </w:tcPr>
          <w:p w:rsidR="00DE65B1" w:rsidRDefault="00DE65B1">
            <w:pPr>
              <w:widowControl/>
              <w:rPr>
                <w:rFonts w:ascii="华文仿宋" w:eastAsia="华文仿宋" w:hAnsi="华文仿宋"/>
                <w:color w:val="000000"/>
                <w:kern w:val="0"/>
                <w:szCs w:val="21"/>
              </w:rPr>
            </w:pPr>
          </w:p>
        </w:tc>
      </w:tr>
      <w:tr w:rsidR="00DE65B1">
        <w:trPr>
          <w:cantSplit/>
          <w:trHeight w:val="510"/>
          <w:jc w:val="center"/>
        </w:trPr>
        <w:tc>
          <w:tcPr>
            <w:tcW w:w="1129"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第</w:t>
            </w:r>
            <w:r>
              <w:rPr>
                <w:rFonts w:ascii="华文仿宋" w:eastAsia="华文仿宋" w:hAnsi="华文仿宋"/>
              </w:rPr>
              <w:t>16</w:t>
            </w:r>
            <w:r>
              <w:rPr>
                <w:rFonts w:ascii="华文仿宋" w:eastAsia="华文仿宋" w:hAnsi="华文仿宋" w:hint="eastAsia"/>
              </w:rPr>
              <w:t>周</w:t>
            </w:r>
          </w:p>
        </w:tc>
        <w:tc>
          <w:tcPr>
            <w:tcW w:w="1100" w:type="dxa"/>
            <w:vAlign w:val="center"/>
          </w:tcPr>
          <w:p w:rsidR="00DE65B1" w:rsidRDefault="00DE65B1">
            <w:pPr>
              <w:spacing w:line="280" w:lineRule="exact"/>
              <w:rPr>
                <w:rFonts w:ascii="华文仿宋" w:eastAsia="华文仿宋" w:hAnsi="华文仿宋"/>
              </w:rPr>
            </w:pPr>
            <w:r>
              <w:rPr>
                <w:rFonts w:ascii="华文仿宋" w:eastAsia="华文仿宋" w:hAnsi="华文仿宋"/>
              </w:rPr>
              <w:t>12.21-12.25</w:t>
            </w:r>
          </w:p>
        </w:tc>
        <w:tc>
          <w:tcPr>
            <w:tcW w:w="466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论文及答辩</w:t>
            </w:r>
          </w:p>
        </w:tc>
        <w:tc>
          <w:tcPr>
            <w:tcW w:w="1316"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hint="eastAsia"/>
                <w:color w:val="000000"/>
                <w:szCs w:val="21"/>
              </w:rPr>
              <w:t>讲授加讨论</w:t>
            </w:r>
          </w:p>
        </w:tc>
        <w:tc>
          <w:tcPr>
            <w:tcW w:w="720" w:type="dxa"/>
            <w:vAlign w:val="center"/>
          </w:tcPr>
          <w:p w:rsidR="00DE65B1" w:rsidRDefault="00DE65B1">
            <w:pPr>
              <w:jc w:val="center"/>
              <w:rPr>
                <w:rFonts w:ascii="华文仿宋" w:eastAsia="华文仿宋" w:hAnsi="华文仿宋"/>
                <w:color w:val="000000"/>
                <w:szCs w:val="21"/>
              </w:rPr>
            </w:pPr>
            <w:r>
              <w:rPr>
                <w:rFonts w:ascii="华文仿宋" w:eastAsia="华文仿宋" w:hAnsi="华文仿宋"/>
                <w:color w:val="000000"/>
                <w:szCs w:val="21"/>
              </w:rPr>
              <w:t>2</w:t>
            </w:r>
          </w:p>
        </w:tc>
        <w:tc>
          <w:tcPr>
            <w:tcW w:w="1080" w:type="dxa"/>
            <w:vAlign w:val="center"/>
          </w:tcPr>
          <w:p w:rsidR="00DE65B1" w:rsidRDefault="00DE65B1">
            <w:pPr>
              <w:widowControl/>
              <w:rPr>
                <w:rFonts w:ascii="华文仿宋" w:eastAsia="华文仿宋" w:hAnsi="华文仿宋"/>
                <w:color w:val="000000"/>
                <w:kern w:val="0"/>
                <w:szCs w:val="21"/>
              </w:rPr>
            </w:pPr>
            <w:r>
              <w:rPr>
                <w:rFonts w:ascii="华文仿宋" w:eastAsia="华文仿宋" w:hAnsi="华文仿宋" w:hint="eastAsia"/>
                <w:color w:val="000000"/>
                <w:kern w:val="0"/>
                <w:szCs w:val="21"/>
              </w:rPr>
              <w:t>论文及答辩</w:t>
            </w:r>
          </w:p>
        </w:tc>
      </w:tr>
    </w:tbl>
    <w:p w:rsidR="00DE65B1" w:rsidRDefault="00DE65B1">
      <w:pPr>
        <w:widowControl/>
        <w:tabs>
          <w:tab w:val="left" w:pos="284"/>
        </w:tabs>
        <w:spacing w:line="360" w:lineRule="auto"/>
        <w:jc w:val="left"/>
        <w:rPr>
          <w:rFonts w:ascii="仿宋_GB2312" w:eastAsia="仿宋_GB2312" w:hAnsi="宋体" w:cs="宋体"/>
          <w:kern w:val="0"/>
          <w:sz w:val="28"/>
          <w:szCs w:val="28"/>
        </w:rPr>
      </w:pPr>
    </w:p>
    <w:p w:rsidR="00DE65B1" w:rsidRDefault="00DE65B1">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六、课程教学方法（</w:t>
      </w:r>
      <w:r>
        <w:rPr>
          <w:rFonts w:ascii="仿宋_GB2312" w:eastAsia="仿宋_GB2312" w:hAnsi="宋体" w:cs="宋体"/>
          <w:b/>
          <w:bCs/>
          <w:kern w:val="0"/>
          <w:sz w:val="24"/>
          <w:szCs w:val="24"/>
        </w:rPr>
        <w:t>Pedagogieal methods</w:t>
      </w:r>
      <w:r>
        <w:rPr>
          <w:rFonts w:ascii="仿宋_GB2312" w:eastAsia="仿宋_GB2312" w:hAnsi="宋体" w:cs="宋体" w:hint="eastAsia"/>
          <w:b/>
          <w:bCs/>
          <w:kern w:val="0"/>
          <w:sz w:val="24"/>
          <w:szCs w:val="24"/>
        </w:rPr>
        <w:t>）</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496"/>
        <w:gridCol w:w="1797"/>
        <w:gridCol w:w="891"/>
        <w:gridCol w:w="1909"/>
        <w:gridCol w:w="927"/>
        <w:gridCol w:w="1905"/>
        <w:gridCol w:w="929"/>
      </w:tblGrid>
      <w:tr w:rsidR="00DE65B1">
        <w:trPr>
          <w:trHeight w:val="483"/>
          <w:jc w:val="center"/>
        </w:trPr>
        <w:tc>
          <w:tcPr>
            <w:tcW w:w="1496" w:type="dxa"/>
            <w:vMerge w:val="restart"/>
            <w:tcBorders>
              <w:left w:val="single" w:sz="4" w:space="0" w:color="auto"/>
            </w:tcBorders>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教学方法</w:t>
            </w:r>
          </w:p>
          <w:p w:rsidR="00DE65B1" w:rsidRDefault="00DE65B1">
            <w:pPr>
              <w:spacing w:line="280" w:lineRule="exact"/>
              <w:jc w:val="center"/>
              <w:rPr>
                <w:rFonts w:ascii="华文仿宋" w:eastAsia="华文仿宋" w:hAnsi="华文仿宋"/>
                <w:lang w:eastAsia="zh-TW"/>
              </w:rPr>
            </w:pPr>
            <w:r>
              <w:rPr>
                <w:rFonts w:ascii="华文仿宋" w:eastAsia="华文仿宋" w:hAnsi="华文仿宋"/>
                <w:lang w:eastAsia="zh-TW"/>
              </w:rPr>
              <w:t>Pedagogical Methods</w:t>
            </w:r>
          </w:p>
        </w:tc>
        <w:tc>
          <w:tcPr>
            <w:tcW w:w="1797" w:type="dxa"/>
            <w:vAlign w:val="center"/>
          </w:tcPr>
          <w:p w:rsidR="00DE65B1" w:rsidRDefault="00DE65B1">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891" w:type="dxa"/>
            <w:vAlign w:val="center"/>
          </w:tcPr>
          <w:p w:rsidR="00DE65B1" w:rsidRDefault="00DE65B1">
            <w:pPr>
              <w:jc w:val="center"/>
              <w:rPr>
                <w:rFonts w:ascii="华文仿宋" w:eastAsia="华文仿宋" w:hAnsi="华文仿宋"/>
              </w:rPr>
            </w:pPr>
            <w:r>
              <w:rPr>
                <w:rFonts w:ascii="华文仿宋" w:eastAsia="华文仿宋" w:hAnsi="华文仿宋"/>
              </w:rPr>
              <w:t>%</w:t>
            </w:r>
          </w:p>
        </w:tc>
        <w:tc>
          <w:tcPr>
            <w:tcW w:w="1909" w:type="dxa"/>
            <w:vAlign w:val="center"/>
          </w:tcPr>
          <w:p w:rsidR="00DE65B1" w:rsidRDefault="00DE65B1">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7" w:type="dxa"/>
            <w:vAlign w:val="center"/>
          </w:tcPr>
          <w:p w:rsidR="00DE65B1" w:rsidRDefault="00DE65B1">
            <w:pPr>
              <w:jc w:val="center"/>
              <w:rPr>
                <w:rFonts w:ascii="华文仿宋" w:eastAsia="华文仿宋" w:hAnsi="华文仿宋"/>
              </w:rPr>
            </w:pPr>
            <w:r>
              <w:rPr>
                <w:rFonts w:ascii="华文仿宋" w:eastAsia="华文仿宋" w:hAnsi="华文仿宋"/>
              </w:rPr>
              <w:t>%</w:t>
            </w:r>
          </w:p>
        </w:tc>
        <w:tc>
          <w:tcPr>
            <w:tcW w:w="1905" w:type="dxa"/>
            <w:vAlign w:val="center"/>
          </w:tcPr>
          <w:p w:rsidR="00DE65B1" w:rsidRDefault="00DE65B1">
            <w:pPr>
              <w:jc w:val="center"/>
              <w:rPr>
                <w:rFonts w:ascii="华文仿宋" w:eastAsia="华文仿宋" w:hAnsi="华文仿宋"/>
              </w:rPr>
            </w:pPr>
            <w:r>
              <w:rPr>
                <w:rFonts w:ascii="华文仿宋" w:eastAsia="华文仿宋" w:hAnsi="华文仿宋" w:hint="eastAsia"/>
              </w:rPr>
              <w:t>方法</w:t>
            </w:r>
            <w:r>
              <w:rPr>
                <w:rFonts w:ascii="华文仿宋" w:eastAsia="华文仿宋" w:hAnsi="华文仿宋"/>
              </w:rPr>
              <w:t>Method</w:t>
            </w:r>
          </w:p>
        </w:tc>
        <w:tc>
          <w:tcPr>
            <w:tcW w:w="929" w:type="dxa"/>
            <w:vAlign w:val="center"/>
          </w:tcPr>
          <w:p w:rsidR="00DE65B1" w:rsidRDefault="00DE65B1">
            <w:pPr>
              <w:jc w:val="center"/>
              <w:rPr>
                <w:rFonts w:ascii="华文仿宋" w:eastAsia="华文仿宋" w:hAnsi="华文仿宋"/>
              </w:rPr>
            </w:pPr>
            <w:r>
              <w:rPr>
                <w:rFonts w:ascii="华文仿宋" w:eastAsia="华文仿宋" w:hAnsi="华文仿宋"/>
              </w:rPr>
              <w:t>%</w:t>
            </w:r>
          </w:p>
        </w:tc>
      </w:tr>
      <w:tr w:rsidR="00DE65B1">
        <w:trPr>
          <w:trHeight w:val="258"/>
          <w:jc w:val="center"/>
        </w:trPr>
        <w:tc>
          <w:tcPr>
            <w:tcW w:w="1496" w:type="dxa"/>
            <w:vMerge/>
            <w:tcBorders>
              <w:left w:val="single" w:sz="4" w:space="0" w:color="auto"/>
            </w:tcBorders>
            <w:vAlign w:val="center"/>
          </w:tcPr>
          <w:p w:rsidR="00DE65B1" w:rsidRDefault="00DE65B1">
            <w:pPr>
              <w:spacing w:line="280" w:lineRule="exact"/>
              <w:jc w:val="center"/>
              <w:rPr>
                <w:rFonts w:ascii="华文仿宋" w:eastAsia="华文仿宋" w:hAnsi="华文仿宋"/>
                <w:sz w:val="28"/>
                <w:szCs w:val="28"/>
                <w:lang w:eastAsia="zh-TW"/>
              </w:rPr>
            </w:pPr>
          </w:p>
        </w:tc>
        <w:tc>
          <w:tcPr>
            <w:tcW w:w="1797" w:type="dxa"/>
            <w:vAlign w:val="center"/>
          </w:tcPr>
          <w:p w:rsidR="00DE65B1" w:rsidRDefault="00DE65B1">
            <w:pPr>
              <w:spacing w:line="280" w:lineRule="exact"/>
              <w:rPr>
                <w:rFonts w:ascii="华文仿宋" w:eastAsia="华文仿宋" w:hAnsi="华文仿宋"/>
                <w:lang w:eastAsia="zh-TW"/>
              </w:rPr>
            </w:pPr>
            <w:r>
              <w:rPr>
                <w:rFonts w:ascii="华文仿宋" w:eastAsia="华文仿宋" w:hAnsi="华文仿宋" w:hint="eastAsia"/>
                <w:spacing w:val="571"/>
                <w:kern w:val="0"/>
              </w:rPr>
              <w:t>讲</w:t>
            </w:r>
            <w:r>
              <w:rPr>
                <w:rFonts w:ascii="华文仿宋" w:eastAsia="华文仿宋" w:hAnsi="华文仿宋" w:hint="eastAsia"/>
                <w:kern w:val="0"/>
              </w:rPr>
              <w:t>述</w:t>
            </w:r>
          </w:p>
        </w:tc>
        <w:tc>
          <w:tcPr>
            <w:tcW w:w="891" w:type="dxa"/>
            <w:tcBorders>
              <w:bottom w:val="single" w:sz="4" w:space="0" w:color="auto"/>
            </w:tcBorders>
            <w:vAlign w:val="center"/>
          </w:tcPr>
          <w:p w:rsidR="00DE65B1" w:rsidRDefault="00DE65B1">
            <w:pPr>
              <w:spacing w:line="280" w:lineRule="exact"/>
              <w:rPr>
                <w:rFonts w:ascii="华文仿宋" w:eastAsia="华文仿宋" w:hAnsi="华文仿宋"/>
              </w:rPr>
            </w:pPr>
            <w:r>
              <w:rPr>
                <w:rFonts w:ascii="华文仿宋" w:eastAsia="华文仿宋" w:hAnsi="华文仿宋"/>
              </w:rPr>
              <w:t>75</w:t>
            </w:r>
          </w:p>
        </w:tc>
        <w:tc>
          <w:tcPr>
            <w:tcW w:w="1909"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专</w:t>
            </w:r>
            <w:r>
              <w:rPr>
                <w:rFonts w:ascii="华文仿宋" w:eastAsia="华文仿宋" w:hAnsi="华文仿宋"/>
              </w:rPr>
              <w:t xml:space="preserve">  </w:t>
            </w:r>
            <w:r>
              <w:rPr>
                <w:rFonts w:ascii="华文仿宋" w:eastAsia="华文仿宋" w:hAnsi="华文仿宋" w:hint="eastAsia"/>
              </w:rPr>
              <w:t>题</w:t>
            </w:r>
            <w:r>
              <w:rPr>
                <w:rFonts w:ascii="华文仿宋" w:eastAsia="华文仿宋" w:hAnsi="华文仿宋"/>
              </w:rPr>
              <w:t xml:space="preserve">   </w:t>
            </w:r>
            <w:r>
              <w:rPr>
                <w:rFonts w:ascii="华文仿宋" w:eastAsia="华文仿宋" w:hAnsi="华文仿宋" w:hint="eastAsia"/>
              </w:rPr>
              <w:t>讲</w:t>
            </w:r>
            <w:r>
              <w:rPr>
                <w:rFonts w:ascii="华文仿宋" w:eastAsia="华文仿宋" w:hAnsi="华文仿宋"/>
              </w:rPr>
              <w:t xml:space="preserve">   </w:t>
            </w:r>
            <w:r>
              <w:rPr>
                <w:rFonts w:ascii="华文仿宋" w:eastAsia="华文仿宋" w:hAnsi="华文仿宋" w:hint="eastAsia"/>
              </w:rPr>
              <w:t>座</w:t>
            </w:r>
          </w:p>
        </w:tc>
        <w:tc>
          <w:tcPr>
            <w:tcW w:w="927" w:type="dxa"/>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课</w:t>
            </w:r>
            <w:r>
              <w:rPr>
                <w:rFonts w:ascii="华文仿宋" w:eastAsia="华文仿宋" w:hAnsi="华文仿宋"/>
              </w:rPr>
              <w:t xml:space="preserve">  </w:t>
            </w:r>
            <w:r>
              <w:rPr>
                <w:rFonts w:ascii="华文仿宋" w:eastAsia="华文仿宋" w:hAnsi="华文仿宋" w:hint="eastAsia"/>
              </w:rPr>
              <w:t>堂</w:t>
            </w:r>
            <w:r>
              <w:rPr>
                <w:rFonts w:ascii="华文仿宋" w:eastAsia="华文仿宋" w:hAnsi="华文仿宋"/>
              </w:rPr>
              <w:t xml:space="preserve">   </w:t>
            </w:r>
            <w:r>
              <w:rPr>
                <w:rFonts w:ascii="华文仿宋" w:eastAsia="华文仿宋" w:hAnsi="华文仿宋" w:hint="eastAsia"/>
              </w:rPr>
              <w:t>讨</w:t>
            </w:r>
            <w:r>
              <w:rPr>
                <w:rFonts w:ascii="华文仿宋" w:eastAsia="华文仿宋" w:hAnsi="华文仿宋"/>
              </w:rPr>
              <w:t xml:space="preserve">  </w:t>
            </w:r>
            <w:r>
              <w:rPr>
                <w:rFonts w:ascii="华文仿宋" w:eastAsia="华文仿宋" w:hAnsi="华文仿宋" w:hint="eastAsia"/>
              </w:rPr>
              <w:t>论</w:t>
            </w:r>
          </w:p>
        </w:tc>
        <w:tc>
          <w:tcPr>
            <w:tcW w:w="929" w:type="dxa"/>
            <w:vAlign w:val="center"/>
          </w:tcPr>
          <w:p w:rsidR="00DE65B1" w:rsidRDefault="00DE65B1">
            <w:pPr>
              <w:spacing w:line="280" w:lineRule="exact"/>
              <w:rPr>
                <w:rFonts w:ascii="华文仿宋" w:eastAsia="华文仿宋" w:hAnsi="华文仿宋"/>
              </w:rPr>
            </w:pPr>
            <w:r>
              <w:rPr>
                <w:rFonts w:ascii="华文仿宋" w:eastAsia="华文仿宋" w:hAnsi="华文仿宋"/>
              </w:rPr>
              <w:t>5</w:t>
            </w:r>
          </w:p>
        </w:tc>
      </w:tr>
      <w:tr w:rsidR="00DE65B1">
        <w:trPr>
          <w:trHeight w:val="279"/>
          <w:jc w:val="center"/>
        </w:trPr>
        <w:tc>
          <w:tcPr>
            <w:tcW w:w="1496" w:type="dxa"/>
            <w:vMerge/>
            <w:tcBorders>
              <w:left w:val="single" w:sz="4" w:space="0" w:color="auto"/>
            </w:tcBorders>
            <w:vAlign w:val="center"/>
          </w:tcPr>
          <w:p w:rsidR="00DE65B1" w:rsidRDefault="00DE65B1">
            <w:pPr>
              <w:spacing w:line="280" w:lineRule="exact"/>
              <w:jc w:val="center"/>
              <w:rPr>
                <w:rFonts w:ascii="华文仿宋" w:eastAsia="华文仿宋" w:hAnsi="华文仿宋"/>
                <w:sz w:val="28"/>
                <w:szCs w:val="28"/>
                <w:lang w:eastAsia="zh-TW"/>
              </w:rPr>
            </w:pPr>
          </w:p>
        </w:tc>
        <w:tc>
          <w:tcPr>
            <w:tcW w:w="1797" w:type="dxa"/>
            <w:vAlign w:val="center"/>
          </w:tcPr>
          <w:p w:rsidR="00DE65B1" w:rsidRDefault="00DE65B1">
            <w:pPr>
              <w:spacing w:line="280" w:lineRule="exact"/>
              <w:rPr>
                <w:rFonts w:ascii="华文仿宋" w:eastAsia="华文仿宋" w:hAnsi="华文仿宋"/>
                <w:lang w:eastAsia="zh-TW"/>
              </w:rPr>
            </w:pPr>
            <w:r>
              <w:rPr>
                <w:rFonts w:ascii="华文仿宋" w:eastAsia="华文仿宋" w:hAnsi="华文仿宋" w:hint="eastAsia"/>
                <w:spacing w:val="120"/>
                <w:kern w:val="0"/>
              </w:rPr>
              <w:t>案例研</w:t>
            </w:r>
            <w:r>
              <w:rPr>
                <w:rFonts w:ascii="华文仿宋" w:eastAsia="华文仿宋" w:hAnsi="华文仿宋" w:hint="eastAsia"/>
                <w:kern w:val="0"/>
              </w:rPr>
              <w:t>讨</w:t>
            </w:r>
          </w:p>
        </w:tc>
        <w:tc>
          <w:tcPr>
            <w:tcW w:w="891" w:type="dxa"/>
            <w:tcBorders>
              <w:top w:val="single" w:sz="4" w:space="0" w:color="auto"/>
            </w:tcBorders>
            <w:vAlign w:val="center"/>
          </w:tcPr>
          <w:p w:rsidR="00DE65B1" w:rsidRDefault="00DE65B1">
            <w:pPr>
              <w:spacing w:line="280" w:lineRule="exact"/>
              <w:rPr>
                <w:rFonts w:ascii="华文仿宋" w:eastAsia="华文仿宋" w:hAnsi="华文仿宋"/>
              </w:rPr>
            </w:pPr>
            <w:r>
              <w:rPr>
                <w:rFonts w:ascii="华文仿宋" w:eastAsia="华文仿宋" w:hAnsi="华文仿宋"/>
              </w:rPr>
              <w:t>20</w:t>
            </w:r>
          </w:p>
        </w:tc>
        <w:tc>
          <w:tcPr>
            <w:tcW w:w="1909" w:type="dxa"/>
            <w:vAlign w:val="center"/>
          </w:tcPr>
          <w:p w:rsidR="00DE65B1" w:rsidRDefault="00DE65B1">
            <w:pPr>
              <w:spacing w:line="280" w:lineRule="exact"/>
              <w:rPr>
                <w:rFonts w:ascii="华文仿宋" w:eastAsia="华文仿宋" w:hAnsi="华文仿宋"/>
                <w:lang w:eastAsia="zh-TW"/>
              </w:rPr>
            </w:pPr>
            <w:r>
              <w:rPr>
                <w:rFonts w:ascii="华文仿宋" w:eastAsia="华文仿宋" w:hAnsi="华文仿宋" w:hint="eastAsia"/>
                <w:spacing w:val="135"/>
                <w:kern w:val="0"/>
              </w:rPr>
              <w:t>校外参</w:t>
            </w:r>
            <w:r>
              <w:rPr>
                <w:rFonts w:ascii="华文仿宋" w:eastAsia="华文仿宋" w:hAnsi="华文仿宋" w:hint="eastAsia"/>
                <w:spacing w:val="7"/>
                <w:kern w:val="0"/>
              </w:rPr>
              <w:t>访</w:t>
            </w:r>
          </w:p>
        </w:tc>
        <w:tc>
          <w:tcPr>
            <w:tcW w:w="927" w:type="dxa"/>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模拟（情景）教学</w:t>
            </w:r>
          </w:p>
        </w:tc>
        <w:tc>
          <w:tcPr>
            <w:tcW w:w="929" w:type="dxa"/>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r>
      <w:tr w:rsidR="00DE65B1">
        <w:trPr>
          <w:trHeight w:val="245"/>
          <w:jc w:val="center"/>
        </w:trPr>
        <w:tc>
          <w:tcPr>
            <w:tcW w:w="1496" w:type="dxa"/>
            <w:vMerge/>
            <w:tcBorders>
              <w:left w:val="single" w:sz="4" w:space="0" w:color="auto"/>
            </w:tcBorders>
            <w:vAlign w:val="center"/>
          </w:tcPr>
          <w:p w:rsidR="00DE65B1" w:rsidRDefault="00DE65B1">
            <w:pPr>
              <w:spacing w:line="280" w:lineRule="exact"/>
              <w:jc w:val="center"/>
              <w:rPr>
                <w:rFonts w:ascii="华文仿宋" w:eastAsia="华文仿宋" w:hAnsi="华文仿宋"/>
                <w:sz w:val="28"/>
                <w:szCs w:val="28"/>
                <w:lang w:eastAsia="zh-TW"/>
              </w:rPr>
            </w:pPr>
          </w:p>
        </w:tc>
        <w:tc>
          <w:tcPr>
            <w:tcW w:w="1797"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验</w:t>
            </w:r>
            <w:r>
              <w:rPr>
                <w:rFonts w:ascii="华文仿宋" w:eastAsia="华文仿宋" w:hAnsi="华文仿宋"/>
              </w:rPr>
              <w:t xml:space="preserve"> </w:t>
            </w:r>
            <w:r>
              <w:rPr>
                <w:rFonts w:ascii="华文仿宋" w:eastAsia="华文仿宋" w:hAnsi="华文仿宋" w:hint="eastAsia"/>
              </w:rPr>
              <w:t>室</w:t>
            </w:r>
            <w:r>
              <w:rPr>
                <w:rFonts w:ascii="华文仿宋" w:eastAsia="华文仿宋" w:hAnsi="华文仿宋"/>
              </w:rPr>
              <w:t xml:space="preserve"> </w:t>
            </w:r>
            <w:r>
              <w:rPr>
                <w:rFonts w:ascii="华文仿宋" w:eastAsia="华文仿宋" w:hAnsi="华文仿宋" w:hint="eastAsia"/>
              </w:rPr>
              <w:t>实训</w:t>
            </w:r>
          </w:p>
        </w:tc>
        <w:tc>
          <w:tcPr>
            <w:tcW w:w="891" w:type="dxa"/>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c>
          <w:tcPr>
            <w:tcW w:w="1909"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企</w:t>
            </w:r>
            <w:r>
              <w:rPr>
                <w:rFonts w:ascii="华文仿宋" w:eastAsia="华文仿宋" w:hAnsi="华文仿宋"/>
              </w:rPr>
              <w:t xml:space="preserve">   </w:t>
            </w:r>
            <w:r>
              <w:rPr>
                <w:rFonts w:ascii="华文仿宋" w:eastAsia="华文仿宋" w:hAnsi="华文仿宋" w:hint="eastAsia"/>
              </w:rPr>
              <w:t>业</w:t>
            </w:r>
            <w:r>
              <w:rPr>
                <w:rFonts w:ascii="华文仿宋" w:eastAsia="华文仿宋" w:hAnsi="华文仿宋"/>
              </w:rPr>
              <w:t xml:space="preserve">  </w:t>
            </w:r>
            <w:r>
              <w:rPr>
                <w:rFonts w:ascii="华文仿宋" w:eastAsia="华文仿宋" w:hAnsi="华文仿宋" w:hint="eastAsia"/>
              </w:rPr>
              <w:t>实</w:t>
            </w:r>
            <w:r>
              <w:rPr>
                <w:rFonts w:ascii="华文仿宋" w:eastAsia="华文仿宋" w:hAnsi="华文仿宋"/>
              </w:rPr>
              <w:t xml:space="preserve">   </w:t>
            </w:r>
            <w:r>
              <w:rPr>
                <w:rFonts w:ascii="华文仿宋" w:eastAsia="华文仿宋" w:hAnsi="华文仿宋" w:hint="eastAsia"/>
              </w:rPr>
              <w:t>习</w:t>
            </w:r>
          </w:p>
        </w:tc>
        <w:tc>
          <w:tcPr>
            <w:tcW w:w="927" w:type="dxa"/>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阅</w:t>
            </w:r>
            <w:r>
              <w:rPr>
                <w:rFonts w:ascii="华文仿宋" w:eastAsia="华文仿宋" w:hAnsi="华文仿宋"/>
              </w:rPr>
              <w:t xml:space="preserve">  </w:t>
            </w:r>
            <w:r>
              <w:rPr>
                <w:rFonts w:ascii="华文仿宋" w:eastAsia="华文仿宋" w:hAnsi="华文仿宋" w:hint="eastAsia"/>
              </w:rPr>
              <w:t>读</w:t>
            </w:r>
            <w:r>
              <w:rPr>
                <w:rFonts w:ascii="华文仿宋" w:eastAsia="华文仿宋" w:hAnsi="华文仿宋"/>
              </w:rPr>
              <w:t xml:space="preserve">   </w:t>
            </w:r>
            <w:r>
              <w:rPr>
                <w:rFonts w:ascii="华文仿宋" w:eastAsia="华文仿宋" w:hAnsi="华文仿宋" w:hint="eastAsia"/>
              </w:rPr>
              <w:t>指</w:t>
            </w:r>
            <w:r>
              <w:rPr>
                <w:rFonts w:ascii="华文仿宋" w:eastAsia="华文仿宋" w:hAnsi="华文仿宋"/>
              </w:rPr>
              <w:t xml:space="preserve">  </w:t>
            </w:r>
            <w:r>
              <w:rPr>
                <w:rFonts w:ascii="华文仿宋" w:eastAsia="华文仿宋" w:hAnsi="华文仿宋" w:hint="eastAsia"/>
              </w:rPr>
              <w:t>导</w:t>
            </w:r>
          </w:p>
        </w:tc>
        <w:tc>
          <w:tcPr>
            <w:tcW w:w="929" w:type="dxa"/>
            <w:tcBorders>
              <w:right w:val="single" w:sz="4" w:space="0" w:color="auto"/>
            </w:tcBorders>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r>
      <w:tr w:rsidR="00DE65B1">
        <w:trPr>
          <w:trHeight w:val="245"/>
          <w:jc w:val="center"/>
        </w:trPr>
        <w:tc>
          <w:tcPr>
            <w:tcW w:w="1496" w:type="dxa"/>
            <w:vMerge/>
            <w:tcBorders>
              <w:left w:val="single" w:sz="4" w:space="0" w:color="auto"/>
            </w:tcBorders>
            <w:vAlign w:val="center"/>
          </w:tcPr>
          <w:p w:rsidR="00DE65B1" w:rsidRDefault="00DE65B1">
            <w:pPr>
              <w:spacing w:line="280" w:lineRule="exact"/>
              <w:jc w:val="center"/>
              <w:rPr>
                <w:rFonts w:ascii="华文仿宋" w:eastAsia="华文仿宋" w:hAnsi="华文仿宋"/>
                <w:sz w:val="28"/>
                <w:szCs w:val="28"/>
                <w:lang w:eastAsia="zh-TW"/>
              </w:rPr>
            </w:pPr>
          </w:p>
        </w:tc>
        <w:tc>
          <w:tcPr>
            <w:tcW w:w="1797" w:type="dxa"/>
            <w:vAlign w:val="center"/>
          </w:tcPr>
          <w:p w:rsidR="00DE65B1" w:rsidRDefault="00DE65B1">
            <w:pPr>
              <w:spacing w:line="280" w:lineRule="exact"/>
              <w:rPr>
                <w:rFonts w:ascii="华文仿宋" w:eastAsia="华文仿宋" w:hAnsi="华文仿宋"/>
                <w:lang w:eastAsia="zh-TW"/>
              </w:rPr>
            </w:pPr>
            <w:r>
              <w:rPr>
                <w:rFonts w:ascii="华文仿宋" w:eastAsia="华文仿宋" w:hAnsi="华文仿宋" w:hint="eastAsia"/>
                <w:spacing w:val="120"/>
                <w:kern w:val="0"/>
              </w:rPr>
              <w:t>实践教</w:t>
            </w:r>
            <w:r>
              <w:rPr>
                <w:rFonts w:ascii="华文仿宋" w:eastAsia="华文仿宋" w:hAnsi="华文仿宋" w:hint="eastAsia"/>
                <w:kern w:val="0"/>
              </w:rPr>
              <w:t>学</w:t>
            </w:r>
          </w:p>
        </w:tc>
        <w:tc>
          <w:tcPr>
            <w:tcW w:w="891" w:type="dxa"/>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c>
          <w:tcPr>
            <w:tcW w:w="1909" w:type="dxa"/>
            <w:vAlign w:val="center"/>
          </w:tcPr>
          <w:p w:rsidR="00DE65B1" w:rsidRDefault="00DE65B1">
            <w:pPr>
              <w:spacing w:line="280" w:lineRule="exact"/>
              <w:rPr>
                <w:rFonts w:ascii="华文仿宋" w:eastAsia="华文仿宋" w:hAnsi="华文仿宋"/>
              </w:rPr>
            </w:pPr>
            <w:r>
              <w:rPr>
                <w:rFonts w:ascii="华文仿宋" w:eastAsia="华文仿宋" w:hAnsi="华文仿宋" w:hint="eastAsia"/>
              </w:rPr>
              <w:t>社</w:t>
            </w:r>
            <w:r>
              <w:rPr>
                <w:rFonts w:ascii="华文仿宋" w:eastAsia="华文仿宋" w:hAnsi="华文仿宋"/>
              </w:rPr>
              <w:t xml:space="preserve">   </w:t>
            </w:r>
            <w:r>
              <w:rPr>
                <w:rFonts w:ascii="华文仿宋" w:eastAsia="华文仿宋" w:hAnsi="华文仿宋" w:hint="eastAsia"/>
              </w:rPr>
              <w:t>会</w:t>
            </w:r>
            <w:r>
              <w:rPr>
                <w:rFonts w:ascii="华文仿宋" w:eastAsia="华文仿宋" w:hAnsi="华文仿宋"/>
              </w:rPr>
              <w:t xml:space="preserve">  </w:t>
            </w:r>
            <w:r>
              <w:rPr>
                <w:rFonts w:ascii="华文仿宋" w:eastAsia="华文仿宋" w:hAnsi="华文仿宋" w:hint="eastAsia"/>
              </w:rPr>
              <w:t>调</w:t>
            </w:r>
            <w:r>
              <w:rPr>
                <w:rFonts w:ascii="华文仿宋" w:eastAsia="华文仿宋" w:hAnsi="华文仿宋"/>
              </w:rPr>
              <w:t xml:space="preserve">   </w:t>
            </w:r>
            <w:r>
              <w:rPr>
                <w:rFonts w:ascii="华文仿宋" w:eastAsia="华文仿宋" w:hAnsi="华文仿宋" w:hint="eastAsia"/>
              </w:rPr>
              <w:t>查</w:t>
            </w:r>
          </w:p>
        </w:tc>
        <w:tc>
          <w:tcPr>
            <w:tcW w:w="927" w:type="dxa"/>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c>
          <w:tcPr>
            <w:tcW w:w="1905" w:type="dxa"/>
            <w:vAlign w:val="center"/>
          </w:tcPr>
          <w:p w:rsidR="00DE65B1" w:rsidRDefault="00DE65B1">
            <w:pPr>
              <w:spacing w:line="280" w:lineRule="exact"/>
              <w:rPr>
                <w:rFonts w:ascii="华文仿宋" w:eastAsia="华文仿宋" w:hAnsi="华文仿宋"/>
                <w:lang w:eastAsia="zh-TW"/>
              </w:rPr>
            </w:pPr>
            <w:r>
              <w:rPr>
                <w:rFonts w:ascii="华文仿宋" w:eastAsia="华文仿宋" w:hAnsi="华文仿宋" w:hint="eastAsia"/>
                <w:spacing w:val="625"/>
                <w:kern w:val="0"/>
              </w:rPr>
              <w:t>其</w:t>
            </w:r>
            <w:r>
              <w:rPr>
                <w:rFonts w:ascii="华文仿宋" w:eastAsia="华文仿宋" w:hAnsi="华文仿宋" w:hint="eastAsia"/>
                <w:kern w:val="0"/>
              </w:rPr>
              <w:t>他</w:t>
            </w:r>
          </w:p>
        </w:tc>
        <w:tc>
          <w:tcPr>
            <w:tcW w:w="929" w:type="dxa"/>
            <w:tcBorders>
              <w:right w:val="single" w:sz="4" w:space="0" w:color="auto"/>
            </w:tcBorders>
            <w:vAlign w:val="center"/>
          </w:tcPr>
          <w:p w:rsidR="00DE65B1" w:rsidRDefault="00DE65B1">
            <w:pPr>
              <w:spacing w:line="280" w:lineRule="exact"/>
              <w:rPr>
                <w:rFonts w:ascii="华文仿宋" w:eastAsia="华文仿宋" w:hAnsi="华文仿宋"/>
              </w:rPr>
            </w:pPr>
            <w:r>
              <w:rPr>
                <w:rFonts w:ascii="华文仿宋" w:eastAsia="华文仿宋" w:hAnsi="华文仿宋"/>
              </w:rPr>
              <w:t>0</w:t>
            </w:r>
          </w:p>
        </w:tc>
      </w:tr>
      <w:tr w:rsidR="00DE65B1">
        <w:trPr>
          <w:trHeight w:val="245"/>
          <w:jc w:val="center"/>
        </w:trPr>
        <w:tc>
          <w:tcPr>
            <w:tcW w:w="1496" w:type="dxa"/>
            <w:vMerge/>
            <w:tcBorders>
              <w:left w:val="single" w:sz="4" w:space="0" w:color="auto"/>
            </w:tcBorders>
            <w:vAlign w:val="center"/>
          </w:tcPr>
          <w:p w:rsidR="00DE65B1" w:rsidRDefault="00DE65B1">
            <w:pPr>
              <w:spacing w:line="280" w:lineRule="exact"/>
              <w:jc w:val="center"/>
              <w:rPr>
                <w:rFonts w:ascii="华文仿宋" w:eastAsia="华文仿宋" w:hAnsi="华文仿宋"/>
                <w:sz w:val="28"/>
                <w:szCs w:val="28"/>
                <w:lang w:eastAsia="zh-TW"/>
              </w:rPr>
            </w:pPr>
          </w:p>
        </w:tc>
        <w:tc>
          <w:tcPr>
            <w:tcW w:w="1797" w:type="dxa"/>
            <w:vAlign w:val="center"/>
          </w:tcPr>
          <w:p w:rsidR="00DE65B1" w:rsidRDefault="00DE65B1">
            <w:pPr>
              <w:spacing w:line="280" w:lineRule="exact"/>
              <w:rPr>
                <w:rFonts w:ascii="华文仿宋" w:eastAsia="华文仿宋" w:hAnsi="华文仿宋"/>
                <w:lang w:eastAsia="zh-TW"/>
              </w:rPr>
            </w:pPr>
          </w:p>
        </w:tc>
        <w:tc>
          <w:tcPr>
            <w:tcW w:w="891" w:type="dxa"/>
            <w:vAlign w:val="center"/>
          </w:tcPr>
          <w:p w:rsidR="00DE65B1" w:rsidRDefault="00DE65B1">
            <w:pPr>
              <w:spacing w:line="280" w:lineRule="exact"/>
              <w:rPr>
                <w:rFonts w:ascii="华文仿宋" w:eastAsia="华文仿宋" w:hAnsi="华文仿宋"/>
              </w:rPr>
            </w:pPr>
          </w:p>
        </w:tc>
        <w:tc>
          <w:tcPr>
            <w:tcW w:w="1909" w:type="dxa"/>
            <w:vAlign w:val="center"/>
          </w:tcPr>
          <w:p w:rsidR="00DE65B1" w:rsidRDefault="00DE65B1">
            <w:pPr>
              <w:spacing w:line="280" w:lineRule="exact"/>
              <w:rPr>
                <w:rFonts w:ascii="华文仿宋" w:eastAsia="华文仿宋" w:hAnsi="华文仿宋"/>
                <w:lang w:eastAsia="zh-TW"/>
              </w:rPr>
            </w:pPr>
          </w:p>
        </w:tc>
        <w:tc>
          <w:tcPr>
            <w:tcW w:w="927" w:type="dxa"/>
            <w:vAlign w:val="center"/>
          </w:tcPr>
          <w:p w:rsidR="00DE65B1" w:rsidRDefault="00DE65B1">
            <w:pPr>
              <w:spacing w:line="280" w:lineRule="exact"/>
              <w:rPr>
                <w:rFonts w:ascii="华文仿宋" w:eastAsia="华文仿宋" w:hAnsi="华文仿宋"/>
              </w:rPr>
            </w:pPr>
          </w:p>
        </w:tc>
        <w:tc>
          <w:tcPr>
            <w:tcW w:w="1905" w:type="dxa"/>
            <w:vAlign w:val="center"/>
          </w:tcPr>
          <w:p w:rsidR="00DE65B1" w:rsidRDefault="00DE65B1">
            <w:pPr>
              <w:spacing w:line="280" w:lineRule="exact"/>
              <w:rPr>
                <w:rFonts w:ascii="华文仿宋" w:eastAsia="华文仿宋" w:hAnsi="华文仿宋"/>
                <w:lang w:eastAsia="zh-TW"/>
              </w:rPr>
            </w:pPr>
          </w:p>
        </w:tc>
        <w:tc>
          <w:tcPr>
            <w:tcW w:w="929" w:type="dxa"/>
            <w:tcBorders>
              <w:right w:val="single" w:sz="4" w:space="0" w:color="auto"/>
            </w:tcBorders>
            <w:vAlign w:val="center"/>
          </w:tcPr>
          <w:p w:rsidR="00DE65B1" w:rsidRDefault="00DE65B1">
            <w:pPr>
              <w:spacing w:line="280" w:lineRule="exact"/>
              <w:rPr>
                <w:rFonts w:ascii="华文仿宋" w:eastAsia="华文仿宋" w:hAnsi="华文仿宋"/>
              </w:rPr>
            </w:pPr>
          </w:p>
        </w:tc>
      </w:tr>
      <w:tr w:rsidR="00DE65B1">
        <w:trPr>
          <w:trHeight w:val="245"/>
          <w:jc w:val="center"/>
        </w:trPr>
        <w:tc>
          <w:tcPr>
            <w:tcW w:w="1496" w:type="dxa"/>
            <w:vMerge/>
            <w:tcBorders>
              <w:left w:val="single" w:sz="4" w:space="0" w:color="auto"/>
            </w:tcBorders>
            <w:vAlign w:val="center"/>
          </w:tcPr>
          <w:p w:rsidR="00DE65B1" w:rsidRDefault="00DE65B1">
            <w:pPr>
              <w:spacing w:line="280" w:lineRule="exact"/>
              <w:jc w:val="center"/>
              <w:rPr>
                <w:rFonts w:ascii="华文仿宋" w:eastAsia="华文仿宋" w:hAnsi="华文仿宋"/>
                <w:sz w:val="28"/>
                <w:szCs w:val="28"/>
                <w:lang w:eastAsia="zh-TW"/>
              </w:rPr>
            </w:pPr>
          </w:p>
        </w:tc>
        <w:tc>
          <w:tcPr>
            <w:tcW w:w="1797" w:type="dxa"/>
            <w:vAlign w:val="center"/>
          </w:tcPr>
          <w:p w:rsidR="00DE65B1" w:rsidRDefault="00DE65B1">
            <w:pPr>
              <w:spacing w:line="280" w:lineRule="exact"/>
              <w:rPr>
                <w:rFonts w:ascii="华文仿宋" w:eastAsia="华文仿宋" w:hAnsi="华文仿宋"/>
                <w:spacing w:val="45"/>
                <w:lang w:eastAsia="zh-TW"/>
              </w:rPr>
            </w:pPr>
          </w:p>
        </w:tc>
        <w:tc>
          <w:tcPr>
            <w:tcW w:w="891" w:type="dxa"/>
            <w:vAlign w:val="center"/>
          </w:tcPr>
          <w:p w:rsidR="00DE65B1" w:rsidRDefault="00DE65B1">
            <w:pPr>
              <w:spacing w:line="280" w:lineRule="exact"/>
              <w:rPr>
                <w:rFonts w:ascii="华文仿宋" w:eastAsia="华文仿宋" w:hAnsi="华文仿宋"/>
              </w:rPr>
            </w:pPr>
          </w:p>
        </w:tc>
        <w:tc>
          <w:tcPr>
            <w:tcW w:w="1909" w:type="dxa"/>
            <w:vAlign w:val="center"/>
          </w:tcPr>
          <w:p w:rsidR="00DE65B1" w:rsidRDefault="00DE65B1">
            <w:pPr>
              <w:spacing w:line="280" w:lineRule="exact"/>
              <w:rPr>
                <w:rFonts w:ascii="华文仿宋" w:eastAsia="华文仿宋" w:hAnsi="华文仿宋"/>
                <w:spacing w:val="119"/>
                <w:lang w:eastAsia="zh-TW"/>
              </w:rPr>
            </w:pPr>
          </w:p>
        </w:tc>
        <w:tc>
          <w:tcPr>
            <w:tcW w:w="927" w:type="dxa"/>
            <w:vAlign w:val="center"/>
          </w:tcPr>
          <w:p w:rsidR="00DE65B1" w:rsidRDefault="00DE65B1">
            <w:pPr>
              <w:spacing w:line="280" w:lineRule="exact"/>
              <w:rPr>
                <w:rFonts w:ascii="华文仿宋" w:eastAsia="华文仿宋" w:hAnsi="华文仿宋"/>
              </w:rPr>
            </w:pPr>
          </w:p>
        </w:tc>
        <w:tc>
          <w:tcPr>
            <w:tcW w:w="1905" w:type="dxa"/>
            <w:vAlign w:val="center"/>
          </w:tcPr>
          <w:p w:rsidR="00DE65B1" w:rsidRDefault="00DE65B1">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DE65B1" w:rsidRDefault="00DE65B1">
            <w:pPr>
              <w:spacing w:line="280" w:lineRule="exact"/>
              <w:rPr>
                <w:rFonts w:ascii="华文仿宋" w:eastAsia="华文仿宋" w:hAnsi="华文仿宋"/>
              </w:rPr>
            </w:pPr>
          </w:p>
        </w:tc>
      </w:tr>
      <w:tr w:rsidR="00DE65B1">
        <w:trPr>
          <w:trHeight w:val="245"/>
          <w:jc w:val="center"/>
        </w:trPr>
        <w:tc>
          <w:tcPr>
            <w:tcW w:w="1496" w:type="dxa"/>
            <w:vMerge/>
            <w:tcBorders>
              <w:left w:val="single" w:sz="4" w:space="0" w:color="auto"/>
            </w:tcBorders>
            <w:vAlign w:val="center"/>
          </w:tcPr>
          <w:p w:rsidR="00DE65B1" w:rsidRDefault="00DE65B1">
            <w:pPr>
              <w:spacing w:line="280" w:lineRule="exact"/>
              <w:jc w:val="center"/>
              <w:rPr>
                <w:rFonts w:ascii="华文仿宋" w:eastAsia="华文仿宋" w:hAnsi="华文仿宋"/>
                <w:sz w:val="28"/>
                <w:szCs w:val="28"/>
                <w:lang w:eastAsia="zh-TW"/>
              </w:rPr>
            </w:pPr>
          </w:p>
        </w:tc>
        <w:tc>
          <w:tcPr>
            <w:tcW w:w="1797" w:type="dxa"/>
            <w:vAlign w:val="center"/>
          </w:tcPr>
          <w:p w:rsidR="00DE65B1" w:rsidRDefault="00DE65B1">
            <w:pPr>
              <w:spacing w:line="280" w:lineRule="exact"/>
              <w:rPr>
                <w:rFonts w:ascii="华文仿宋" w:eastAsia="华文仿宋" w:hAnsi="华文仿宋"/>
                <w:spacing w:val="45"/>
                <w:kern w:val="0"/>
                <w:lang w:eastAsia="zh-TW"/>
              </w:rPr>
            </w:pPr>
          </w:p>
        </w:tc>
        <w:tc>
          <w:tcPr>
            <w:tcW w:w="891" w:type="dxa"/>
            <w:vAlign w:val="center"/>
          </w:tcPr>
          <w:p w:rsidR="00DE65B1" w:rsidRDefault="00DE65B1">
            <w:pPr>
              <w:spacing w:line="280" w:lineRule="exact"/>
              <w:rPr>
                <w:rFonts w:ascii="华文仿宋" w:eastAsia="华文仿宋" w:hAnsi="华文仿宋"/>
              </w:rPr>
            </w:pPr>
          </w:p>
        </w:tc>
        <w:tc>
          <w:tcPr>
            <w:tcW w:w="1909" w:type="dxa"/>
            <w:vAlign w:val="center"/>
          </w:tcPr>
          <w:p w:rsidR="00DE65B1" w:rsidRDefault="00DE65B1">
            <w:pPr>
              <w:spacing w:line="280" w:lineRule="exact"/>
              <w:rPr>
                <w:rFonts w:ascii="华文仿宋" w:eastAsia="华文仿宋" w:hAnsi="华文仿宋"/>
                <w:spacing w:val="597"/>
                <w:kern w:val="0"/>
                <w:lang w:eastAsia="zh-TW"/>
              </w:rPr>
            </w:pPr>
          </w:p>
        </w:tc>
        <w:tc>
          <w:tcPr>
            <w:tcW w:w="927" w:type="dxa"/>
            <w:vAlign w:val="center"/>
          </w:tcPr>
          <w:p w:rsidR="00DE65B1" w:rsidRDefault="00DE65B1">
            <w:pPr>
              <w:spacing w:line="280" w:lineRule="exact"/>
              <w:rPr>
                <w:rFonts w:ascii="华文仿宋" w:eastAsia="华文仿宋" w:hAnsi="华文仿宋"/>
              </w:rPr>
            </w:pPr>
          </w:p>
        </w:tc>
        <w:tc>
          <w:tcPr>
            <w:tcW w:w="1905" w:type="dxa"/>
            <w:vAlign w:val="center"/>
          </w:tcPr>
          <w:p w:rsidR="00DE65B1" w:rsidRDefault="00DE65B1">
            <w:pPr>
              <w:spacing w:line="280" w:lineRule="exact"/>
              <w:rPr>
                <w:rFonts w:ascii="华文仿宋" w:eastAsia="华文仿宋" w:hAnsi="华文仿宋"/>
                <w:spacing w:val="118"/>
                <w:lang w:eastAsia="zh-TW"/>
              </w:rPr>
            </w:pPr>
          </w:p>
        </w:tc>
        <w:tc>
          <w:tcPr>
            <w:tcW w:w="929" w:type="dxa"/>
            <w:tcBorders>
              <w:right w:val="single" w:sz="4" w:space="0" w:color="auto"/>
            </w:tcBorders>
            <w:vAlign w:val="center"/>
          </w:tcPr>
          <w:p w:rsidR="00DE65B1" w:rsidRDefault="00DE65B1">
            <w:pPr>
              <w:spacing w:line="280" w:lineRule="exact"/>
              <w:rPr>
                <w:rFonts w:ascii="华文仿宋" w:eastAsia="华文仿宋" w:hAnsi="华文仿宋"/>
              </w:rPr>
            </w:pPr>
          </w:p>
        </w:tc>
      </w:tr>
      <w:tr w:rsidR="00DE65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6"/>
          <w:jc w:val="center"/>
        </w:trPr>
        <w:tc>
          <w:tcPr>
            <w:tcW w:w="9854" w:type="dxa"/>
            <w:gridSpan w:val="7"/>
            <w:tcBorders>
              <w:left w:val="single" w:sz="4" w:space="0" w:color="auto"/>
              <w:right w:val="single" w:sz="4" w:space="0" w:color="auto"/>
            </w:tcBorders>
          </w:tcPr>
          <w:p w:rsidR="00DE65B1" w:rsidRDefault="00DE65B1">
            <w:pPr>
              <w:spacing w:line="280" w:lineRule="exact"/>
              <w:rPr>
                <w:rFonts w:ascii="华文仿宋" w:eastAsia="华文仿宋" w:hAnsi="华文仿宋"/>
                <w:sz w:val="20"/>
                <w:lang w:eastAsia="zh-TW"/>
              </w:rPr>
            </w:pPr>
            <w:r>
              <w:rPr>
                <w:rFonts w:ascii="华文仿宋" w:eastAsia="华文仿宋" w:hAnsi="华文仿宋" w:hint="eastAsia"/>
              </w:rPr>
              <w:t>说明：</w:t>
            </w:r>
            <w:r>
              <w:rPr>
                <w:rFonts w:ascii="华文仿宋" w:eastAsia="华文仿宋" w:hAnsi="华文仿宋"/>
              </w:rPr>
              <w:t>.</w:t>
            </w:r>
          </w:p>
        </w:tc>
      </w:tr>
      <w:tr w:rsidR="00DE65B1">
        <w:trPr>
          <w:trHeight w:val="306"/>
          <w:jc w:val="center"/>
        </w:trPr>
        <w:tc>
          <w:tcPr>
            <w:tcW w:w="9854" w:type="dxa"/>
            <w:gridSpan w:val="7"/>
            <w:vAlign w:val="center"/>
          </w:tcPr>
          <w:p w:rsidR="00DE65B1" w:rsidRDefault="00DE65B1" w:rsidP="00DE65B1">
            <w:pPr>
              <w:spacing w:line="280" w:lineRule="exact"/>
              <w:ind w:left="31680" w:hangingChars="400" w:firstLine="31680"/>
              <w:rPr>
                <w:rFonts w:ascii="华文仿宋" w:eastAsia="华文仿宋" w:hAnsi="华文仿宋"/>
                <w:sz w:val="28"/>
                <w:szCs w:val="28"/>
                <w:lang w:eastAsia="zh-TW"/>
              </w:rPr>
            </w:pPr>
            <w:r>
              <w:rPr>
                <w:rFonts w:ascii="华文仿宋" w:eastAsia="华文仿宋" w:hAnsi="华文仿宋" w:hint="eastAsia"/>
                <w:sz w:val="20"/>
                <w:szCs w:val="20"/>
              </w:rPr>
              <w:t>备注：若使用其他教学方法，请自行说明。若所列之教学方法未使用，只需于百分比字段中填“</w:t>
            </w:r>
            <w:r>
              <w:rPr>
                <w:rFonts w:ascii="华文仿宋" w:eastAsia="华文仿宋" w:hAnsi="华文仿宋"/>
                <w:sz w:val="20"/>
                <w:szCs w:val="20"/>
              </w:rPr>
              <w:t>0</w:t>
            </w:r>
            <w:r>
              <w:rPr>
                <w:rFonts w:ascii="华文仿宋" w:eastAsia="华文仿宋" w:hAnsi="华文仿宋" w:hint="eastAsia"/>
                <w:sz w:val="20"/>
                <w:szCs w:val="20"/>
              </w:rPr>
              <w:t>”。各项总合须等于</w:t>
            </w:r>
            <w:r>
              <w:rPr>
                <w:rFonts w:ascii="华文仿宋" w:eastAsia="华文仿宋" w:hAnsi="华文仿宋"/>
                <w:sz w:val="20"/>
                <w:szCs w:val="20"/>
              </w:rPr>
              <w:t xml:space="preserve">100%                           </w:t>
            </w:r>
          </w:p>
        </w:tc>
      </w:tr>
    </w:tbl>
    <w:p w:rsidR="00DE65B1" w:rsidRDefault="00DE65B1">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七、教材及相关阅读资料（</w:t>
      </w:r>
      <w:r>
        <w:rPr>
          <w:rFonts w:ascii="仿宋_GB2312" w:eastAsia="仿宋_GB2312" w:hAnsi="宋体" w:cs="宋体"/>
          <w:b/>
          <w:bCs/>
          <w:kern w:val="0"/>
          <w:sz w:val="24"/>
          <w:szCs w:val="24"/>
        </w:rPr>
        <w:t>Text books and other readings</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8398"/>
      </w:tblGrid>
      <w:tr w:rsidR="00DE65B1">
        <w:trPr>
          <w:trHeight w:val="567"/>
          <w:jc w:val="center"/>
        </w:trPr>
        <w:tc>
          <w:tcPr>
            <w:tcW w:w="1866"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选用教材</w:t>
            </w:r>
          </w:p>
          <w:p w:rsidR="00DE65B1" w:rsidRDefault="00DE65B1">
            <w:pPr>
              <w:spacing w:line="280" w:lineRule="exact"/>
              <w:jc w:val="center"/>
              <w:rPr>
                <w:rFonts w:ascii="华文仿宋" w:eastAsia="华文仿宋" w:hAnsi="华文仿宋"/>
              </w:rPr>
            </w:pPr>
            <w:r>
              <w:rPr>
                <w:rFonts w:ascii="华文仿宋" w:eastAsia="华文仿宋" w:hAnsi="华文仿宋"/>
              </w:rPr>
              <w:t>Course Material</w:t>
            </w:r>
          </w:p>
        </w:tc>
        <w:tc>
          <w:tcPr>
            <w:tcW w:w="8398" w:type="dxa"/>
            <w:vAlign w:val="center"/>
          </w:tcPr>
          <w:p w:rsidR="00DE65B1" w:rsidRDefault="00DE65B1">
            <w:pPr>
              <w:rPr>
                <w:rFonts w:ascii="华文仿宋" w:eastAsia="华文仿宋" w:hAnsi="华文仿宋"/>
              </w:rPr>
            </w:pPr>
            <w:r>
              <w:rPr>
                <w:rFonts w:ascii="华文仿宋" w:eastAsia="华文仿宋" w:hAnsi="华文仿宋" w:hint="eastAsia"/>
              </w:rPr>
              <w:t>《商务统计学》吴爱娟、徐慧、张瑞亭、杜聪慧主编，知识产权出版社</w:t>
            </w:r>
          </w:p>
        </w:tc>
      </w:tr>
      <w:tr w:rsidR="00DE65B1">
        <w:trPr>
          <w:trHeight w:val="567"/>
          <w:jc w:val="center"/>
        </w:trPr>
        <w:tc>
          <w:tcPr>
            <w:tcW w:w="1866"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参考教材及文献</w:t>
            </w:r>
          </w:p>
          <w:p w:rsidR="00DE65B1" w:rsidRDefault="00DE65B1">
            <w:pPr>
              <w:spacing w:line="280" w:lineRule="exact"/>
              <w:jc w:val="center"/>
              <w:rPr>
                <w:rFonts w:ascii="华文仿宋" w:eastAsia="华文仿宋" w:hAnsi="华文仿宋"/>
              </w:rPr>
            </w:pPr>
            <w:r>
              <w:rPr>
                <w:rFonts w:ascii="华文仿宋" w:eastAsia="华文仿宋" w:hAnsi="华文仿宋"/>
              </w:rPr>
              <w:t>Reference</w:t>
            </w:r>
          </w:p>
        </w:tc>
        <w:tc>
          <w:tcPr>
            <w:tcW w:w="8398" w:type="dxa"/>
            <w:vAlign w:val="center"/>
          </w:tcPr>
          <w:p w:rsidR="00DE65B1" w:rsidRDefault="00DE65B1">
            <w:pPr>
              <w:jc w:val="left"/>
              <w:rPr>
                <w:rFonts w:ascii="华文仿宋" w:eastAsia="华文仿宋"/>
              </w:rPr>
            </w:pPr>
            <w:r>
              <w:rPr>
                <w:rFonts w:ascii="华文仿宋" w:hAnsi="华文仿宋" w:hint="eastAsia"/>
              </w:rPr>
              <w:t>《应用统计学》贾俊平，清华大学出版社</w:t>
            </w:r>
          </w:p>
          <w:p w:rsidR="00DE65B1" w:rsidRDefault="00DE65B1">
            <w:pPr>
              <w:jc w:val="left"/>
              <w:rPr>
                <w:rFonts w:ascii="华文仿宋" w:eastAsia="华文仿宋"/>
              </w:rPr>
            </w:pPr>
            <w:r>
              <w:rPr>
                <w:rFonts w:ascii="华文仿宋" w:hAnsi="华文仿宋" w:hint="eastAsia"/>
              </w:rPr>
              <w:t>《统计学基本概念和方法》吴喜之，程博，柳林旭等译，高等教育出版社，施普林格出版社</w:t>
            </w:r>
          </w:p>
        </w:tc>
      </w:tr>
    </w:tbl>
    <w:p w:rsidR="00DE65B1" w:rsidRDefault="00DE65B1">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八、课程要求（</w:t>
      </w:r>
      <w:r>
        <w:rPr>
          <w:rFonts w:ascii="仿宋_GB2312" w:eastAsia="仿宋_GB2312" w:hAnsi="宋体" w:cs="宋体"/>
          <w:b/>
          <w:bCs/>
          <w:kern w:val="0"/>
          <w:sz w:val="24"/>
          <w:szCs w:val="24"/>
        </w:rPr>
        <w:t>Course partiation requirement</w:t>
      </w:r>
      <w:r>
        <w:rPr>
          <w:rFonts w:ascii="仿宋_GB2312" w:eastAsia="仿宋_GB2312" w:hAnsi="宋体" w:cs="宋体" w:hint="eastAsia"/>
          <w:b/>
          <w:bCs/>
          <w:kern w:val="0"/>
          <w:sz w:val="24"/>
          <w:szCs w:val="24"/>
        </w:rPr>
        <w:t>）</w:t>
      </w:r>
    </w:p>
    <w:tbl>
      <w:tblPr>
        <w:tblW w:w="1026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6"/>
        <w:gridCol w:w="2098"/>
        <w:gridCol w:w="701"/>
        <w:gridCol w:w="492"/>
        <w:gridCol w:w="1642"/>
        <w:gridCol w:w="59"/>
        <w:gridCol w:w="606"/>
        <w:gridCol w:w="2029"/>
        <w:gridCol w:w="771"/>
      </w:tblGrid>
      <w:tr w:rsidR="00DE65B1">
        <w:trPr>
          <w:trHeight w:val="567"/>
          <w:jc w:val="center"/>
        </w:trPr>
        <w:tc>
          <w:tcPr>
            <w:tcW w:w="1866"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先修课程</w:t>
            </w:r>
          </w:p>
          <w:p w:rsidR="00DE65B1" w:rsidRDefault="00DE65B1">
            <w:pPr>
              <w:spacing w:line="280" w:lineRule="exact"/>
              <w:jc w:val="center"/>
              <w:rPr>
                <w:rFonts w:ascii="华文仿宋" w:eastAsia="华文仿宋" w:hAnsi="华文仿宋"/>
              </w:rPr>
            </w:pPr>
            <w:r>
              <w:rPr>
                <w:rFonts w:ascii="华文仿宋" w:eastAsia="华文仿宋" w:hAnsi="华文仿宋"/>
              </w:rPr>
              <w:t>Prerequisite Course</w:t>
            </w:r>
          </w:p>
        </w:tc>
        <w:tc>
          <w:tcPr>
            <w:tcW w:w="8398" w:type="dxa"/>
            <w:gridSpan w:val="8"/>
          </w:tcPr>
          <w:p w:rsidR="00DE65B1" w:rsidRDefault="00DE65B1">
            <w:pPr>
              <w:rPr>
                <w:rFonts w:ascii="华文仿宋" w:eastAsia="华文仿宋" w:hAnsi="华文仿宋"/>
              </w:rPr>
            </w:pPr>
            <w:r>
              <w:rPr>
                <w:rFonts w:ascii="华文仿宋" w:eastAsia="华文仿宋" w:hAnsi="华文仿宋" w:hint="eastAsia"/>
              </w:rPr>
              <w:t>《高等数学》和《概率统计》</w:t>
            </w:r>
          </w:p>
        </w:tc>
      </w:tr>
      <w:tr w:rsidR="00DE65B1">
        <w:trPr>
          <w:trHeight w:val="567"/>
          <w:jc w:val="center"/>
        </w:trPr>
        <w:tc>
          <w:tcPr>
            <w:tcW w:w="1866"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课前预习方法</w:t>
            </w:r>
          </w:p>
          <w:p w:rsidR="00DE65B1" w:rsidRDefault="00DE65B1">
            <w:pPr>
              <w:spacing w:line="280" w:lineRule="exact"/>
              <w:jc w:val="center"/>
              <w:rPr>
                <w:rFonts w:ascii="华文仿宋" w:eastAsia="华文仿宋" w:hAnsi="华文仿宋"/>
              </w:rPr>
            </w:pPr>
            <w:r>
              <w:rPr>
                <w:rFonts w:ascii="华文仿宋" w:eastAsia="华文仿宋" w:hAnsi="华文仿宋"/>
                <w:szCs w:val="21"/>
              </w:rPr>
              <w:t>Preview methods</w:t>
            </w:r>
          </w:p>
        </w:tc>
        <w:tc>
          <w:tcPr>
            <w:tcW w:w="8398" w:type="dxa"/>
            <w:gridSpan w:val="8"/>
          </w:tcPr>
          <w:p w:rsidR="00DE65B1" w:rsidRDefault="00DE65B1">
            <w:pPr>
              <w:rPr>
                <w:rFonts w:ascii="华文仿宋" w:eastAsia="华文仿宋" w:hAnsi="华文仿宋"/>
              </w:rPr>
            </w:pPr>
            <w:r>
              <w:rPr>
                <w:rFonts w:ascii="华文仿宋" w:eastAsia="华文仿宋" w:hAnsi="华文仿宋" w:hint="eastAsia"/>
              </w:rPr>
              <w:t>自学</w:t>
            </w:r>
          </w:p>
        </w:tc>
      </w:tr>
      <w:tr w:rsidR="00DE65B1">
        <w:trPr>
          <w:trHeight w:val="567"/>
          <w:jc w:val="center"/>
        </w:trPr>
        <w:tc>
          <w:tcPr>
            <w:tcW w:w="1866"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课程语言</w:t>
            </w:r>
          </w:p>
          <w:p w:rsidR="00DE65B1" w:rsidRDefault="00DE65B1">
            <w:pPr>
              <w:spacing w:line="280" w:lineRule="exact"/>
              <w:jc w:val="center"/>
              <w:rPr>
                <w:rFonts w:ascii="华文仿宋" w:eastAsia="华文仿宋" w:hAnsi="华文仿宋"/>
                <w:lang w:eastAsia="zh-TW"/>
              </w:rPr>
            </w:pPr>
            <w:r>
              <w:rPr>
                <w:sz w:val="16"/>
                <w:szCs w:val="16"/>
                <w:lang w:eastAsia="zh-TW"/>
              </w:rPr>
              <w:t>Medium of Instruction</w:t>
            </w:r>
          </w:p>
        </w:tc>
        <w:tc>
          <w:tcPr>
            <w:tcW w:w="3291" w:type="dxa"/>
            <w:gridSpan w:val="3"/>
            <w:vAlign w:val="center"/>
          </w:tcPr>
          <w:p w:rsidR="00DE65B1" w:rsidRDefault="00DE65B1">
            <w:pPr>
              <w:jc w:val="center"/>
              <w:rPr>
                <w:rFonts w:ascii="华文仿宋" w:eastAsia="华文仿宋" w:hAnsi="华文仿宋"/>
              </w:rPr>
            </w:pPr>
            <w:r>
              <w:rPr>
                <w:rFonts w:ascii="楷体_GB2312" w:eastAsia="楷体_GB2312" w:hAnsi="华文仿宋" w:hint="eastAsia"/>
              </w:rPr>
              <w:t>√</w:t>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c>
          <w:tcPr>
            <w:tcW w:w="1701" w:type="dxa"/>
            <w:gridSpan w:val="2"/>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教材语言</w:t>
            </w:r>
          </w:p>
          <w:p w:rsidR="00DE65B1" w:rsidRDefault="00DE65B1">
            <w:pPr>
              <w:spacing w:line="280" w:lineRule="exact"/>
              <w:jc w:val="center"/>
              <w:rPr>
                <w:rFonts w:ascii="华文仿宋" w:eastAsia="华文仿宋" w:hAnsi="华文仿宋"/>
                <w:lang w:eastAsia="zh-TW"/>
              </w:rPr>
            </w:pPr>
            <w:r>
              <w:rPr>
                <w:sz w:val="16"/>
                <w:szCs w:val="16"/>
                <w:lang w:eastAsia="zh-TW"/>
              </w:rPr>
              <w:t>Language for materials</w:t>
            </w:r>
          </w:p>
        </w:tc>
        <w:tc>
          <w:tcPr>
            <w:tcW w:w="3406" w:type="dxa"/>
            <w:gridSpan w:val="3"/>
            <w:vAlign w:val="center"/>
          </w:tcPr>
          <w:p w:rsidR="00DE65B1" w:rsidRDefault="00DE65B1">
            <w:pPr>
              <w:jc w:val="center"/>
              <w:rPr>
                <w:rFonts w:ascii="华文仿宋" w:eastAsia="华文仿宋" w:hAnsi="华文仿宋"/>
                <w:lang w:eastAsia="zh-TW"/>
              </w:rPr>
            </w:pPr>
            <w:r>
              <w:rPr>
                <w:rFonts w:ascii="楷体_GB2312" w:eastAsia="楷体_GB2312" w:hAnsi="华文仿宋" w:hint="eastAsia"/>
              </w:rPr>
              <w:t>√</w:t>
            </w:r>
            <w:r>
              <w:rPr>
                <w:rFonts w:ascii="华文仿宋" w:eastAsia="华文仿宋" w:hAnsi="华文仿宋" w:hint="eastAsia"/>
              </w:rPr>
              <w:t>□中文</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外语</w:t>
            </w:r>
            <w:r>
              <w:rPr>
                <w:rFonts w:ascii="华文仿宋" w:eastAsia="华文仿宋" w:hAnsi="华文仿宋"/>
              </w:rPr>
              <w:t xml:space="preserve">  </w:t>
            </w:r>
            <w:r>
              <w:rPr>
                <w:rFonts w:ascii="华文仿宋" w:eastAsia="华文仿宋" w:hAnsi="华文仿宋" w:hint="eastAsia"/>
                <w:lang w:eastAsia="zh-TW"/>
              </w:rPr>
              <w:t>□</w:t>
            </w:r>
            <w:r>
              <w:rPr>
                <w:rFonts w:ascii="华文仿宋" w:eastAsia="华文仿宋" w:hAnsi="华文仿宋" w:hint="eastAsia"/>
              </w:rPr>
              <w:t>双语</w:t>
            </w:r>
          </w:p>
        </w:tc>
      </w:tr>
      <w:tr w:rsidR="00DE65B1">
        <w:trPr>
          <w:trHeight w:val="361"/>
          <w:jc w:val="center"/>
        </w:trPr>
        <w:tc>
          <w:tcPr>
            <w:tcW w:w="1866" w:type="dxa"/>
            <w:tcBorders>
              <w:bottom w:val="single" w:sz="4" w:space="0" w:color="auto"/>
            </w:tcBorders>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考核方式</w:t>
            </w:r>
          </w:p>
          <w:p w:rsidR="00DE65B1" w:rsidRDefault="00DE65B1">
            <w:pPr>
              <w:spacing w:line="280" w:lineRule="exact"/>
              <w:rPr>
                <w:rFonts w:ascii="华文仿宋" w:eastAsia="华文仿宋" w:hAnsi="华文仿宋"/>
              </w:rPr>
            </w:pPr>
            <w:r>
              <w:rPr>
                <w:rFonts w:ascii="华文仿宋" w:eastAsia="华文仿宋" w:hAnsi="华文仿宋"/>
                <w:sz w:val="20"/>
              </w:rPr>
              <w:t>Assessment Methods</w:t>
            </w:r>
          </w:p>
        </w:tc>
        <w:tc>
          <w:tcPr>
            <w:tcW w:w="8398" w:type="dxa"/>
            <w:gridSpan w:val="8"/>
            <w:tcBorders>
              <w:bottom w:val="single" w:sz="4" w:space="0" w:color="auto"/>
            </w:tcBorders>
            <w:vAlign w:val="center"/>
          </w:tcPr>
          <w:p w:rsidR="00DE65B1" w:rsidRDefault="00DE65B1">
            <w:pPr>
              <w:jc w:val="left"/>
              <w:rPr>
                <w:rFonts w:ascii="华文仿宋" w:eastAsia="华文仿宋" w:hAnsi="华文仿宋"/>
                <w:lang w:eastAsia="zh-TW"/>
              </w:rPr>
            </w:pPr>
            <w:r>
              <w:rPr>
                <w:rFonts w:ascii="华文仿宋" w:eastAsia="华文仿宋" w:hAnsi="华文仿宋" w:hint="eastAsia"/>
              </w:rPr>
              <w:t>□</w:t>
            </w:r>
            <w:r>
              <w:rPr>
                <w:rFonts w:ascii="华文仿宋" w:eastAsia="华文仿宋" w:hAnsi="华文仿宋" w:hint="eastAsia"/>
                <w:lang w:eastAsia="zh-TW"/>
              </w:rPr>
              <w:t>闭卷</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开卷</w:t>
            </w:r>
            <w:r>
              <w:rPr>
                <w:rFonts w:ascii="楷体_GB2312" w:eastAsia="楷体_GB2312" w:hAnsi="华文仿宋" w:hint="eastAsia"/>
              </w:rPr>
              <w:t>√</w:t>
            </w:r>
            <w:r>
              <w:rPr>
                <w:rFonts w:ascii="华文仿宋" w:eastAsia="华文仿宋" w:hAnsi="华文仿宋" w:hint="eastAsia"/>
              </w:rPr>
              <w:t>□</w:t>
            </w:r>
            <w:r>
              <w:rPr>
                <w:rFonts w:ascii="华文仿宋" w:eastAsia="华文仿宋" w:hAnsi="华文仿宋" w:hint="eastAsia"/>
                <w:lang w:eastAsia="zh-TW"/>
              </w:rPr>
              <w:t>全过程考核</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论文</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口试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面试</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随堂</w:t>
            </w:r>
            <w:r>
              <w:rPr>
                <w:rFonts w:ascii="华文仿宋" w:eastAsia="华文仿宋" w:hAnsi="华文仿宋" w:hint="eastAsia"/>
              </w:rPr>
              <w:t>测验</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机考</w:t>
            </w:r>
            <w:r>
              <w:rPr>
                <w:rFonts w:ascii="华文仿宋" w:eastAsia="华文仿宋" w:hAnsi="华文仿宋"/>
              </w:rPr>
              <w:t xml:space="preserve"> </w:t>
            </w:r>
            <w:r>
              <w:rPr>
                <w:rFonts w:ascii="华文仿宋" w:eastAsia="华文仿宋" w:hAnsi="华文仿宋" w:hint="eastAsia"/>
              </w:rPr>
              <w:t>□</w:t>
            </w:r>
            <w:r>
              <w:rPr>
                <w:rFonts w:ascii="华文仿宋" w:eastAsia="华文仿宋" w:hAnsi="华文仿宋" w:hint="eastAsia"/>
                <w:lang w:eastAsia="zh-TW"/>
              </w:rPr>
              <w:t>大作业</w:t>
            </w:r>
          </w:p>
        </w:tc>
      </w:tr>
      <w:tr w:rsidR="00DE65B1">
        <w:trPr>
          <w:trHeight w:val="478"/>
          <w:jc w:val="center"/>
        </w:trPr>
        <w:tc>
          <w:tcPr>
            <w:tcW w:w="1866" w:type="dxa"/>
            <w:vMerge w:val="restart"/>
            <w:tcBorders>
              <w:top w:val="single" w:sz="4" w:space="0" w:color="auto"/>
            </w:tcBorders>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课堂控制</w:t>
            </w:r>
          </w:p>
        </w:tc>
        <w:tc>
          <w:tcPr>
            <w:tcW w:w="2098" w:type="dxa"/>
            <w:tcBorders>
              <w:top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01" w:type="dxa"/>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次数</w:t>
            </w:r>
          </w:p>
        </w:tc>
        <w:tc>
          <w:tcPr>
            <w:tcW w:w="2029" w:type="dxa"/>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p>
        </w:tc>
        <w:tc>
          <w:tcPr>
            <w:tcW w:w="771" w:type="dxa"/>
            <w:tcBorders>
              <w:top w:val="single" w:sz="4" w:space="0" w:color="auto"/>
              <w:left w:val="single" w:sz="4" w:space="0" w:color="auto"/>
              <w:bottom w:val="single" w:sz="4" w:space="0" w:color="auto"/>
            </w:tcBorders>
            <w:vAlign w:val="center"/>
          </w:tcPr>
          <w:p w:rsidR="00DE65B1" w:rsidRDefault="00DE65B1">
            <w:pPr>
              <w:jc w:val="center"/>
              <w:rPr>
                <w:rFonts w:ascii="华文仿宋" w:eastAsia="华文仿宋" w:hAnsi="华文仿宋"/>
                <w:szCs w:val="21"/>
                <w:lang w:eastAsia="zh-TW"/>
              </w:rPr>
            </w:pPr>
            <w:r>
              <w:rPr>
                <w:rFonts w:ascii="华文仿宋" w:eastAsia="华文仿宋" w:hAnsi="华文仿宋" w:hint="eastAsia"/>
                <w:szCs w:val="21"/>
              </w:rPr>
              <w:t>次数</w:t>
            </w:r>
          </w:p>
        </w:tc>
      </w:tr>
      <w:tr w:rsidR="00DE65B1">
        <w:trPr>
          <w:trHeight w:val="495"/>
          <w:jc w:val="center"/>
        </w:trPr>
        <w:tc>
          <w:tcPr>
            <w:tcW w:w="1866" w:type="dxa"/>
            <w:vMerge/>
            <w:vAlign w:val="center"/>
          </w:tcPr>
          <w:p w:rsidR="00DE65B1" w:rsidRDefault="00DE65B1">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考勤</w:t>
            </w:r>
          </w:p>
        </w:tc>
        <w:tc>
          <w:tcPr>
            <w:tcW w:w="701" w:type="dxa"/>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szCs w:val="21"/>
              </w:rPr>
              <w:t>15</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作业</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szCs w:val="21"/>
              </w:rPr>
              <w:t>2</w:t>
            </w:r>
          </w:p>
        </w:tc>
        <w:tc>
          <w:tcPr>
            <w:tcW w:w="2029" w:type="dxa"/>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课堂测验</w:t>
            </w:r>
          </w:p>
        </w:tc>
        <w:tc>
          <w:tcPr>
            <w:tcW w:w="771" w:type="dxa"/>
            <w:tcBorders>
              <w:top w:val="single" w:sz="4" w:space="0" w:color="auto"/>
              <w:left w:val="single" w:sz="4" w:space="0" w:color="auto"/>
              <w:bottom w:val="single" w:sz="4" w:space="0" w:color="auto"/>
            </w:tcBorders>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r>
      <w:tr w:rsidR="00DE65B1">
        <w:trPr>
          <w:trHeight w:val="495"/>
          <w:jc w:val="center"/>
        </w:trPr>
        <w:tc>
          <w:tcPr>
            <w:tcW w:w="1866" w:type="dxa"/>
            <w:vMerge/>
            <w:vAlign w:val="center"/>
          </w:tcPr>
          <w:p w:rsidR="00DE65B1" w:rsidRDefault="00DE65B1">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调研报告</w:t>
            </w:r>
          </w:p>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（含小组和个人）</w:t>
            </w:r>
          </w:p>
        </w:tc>
        <w:tc>
          <w:tcPr>
            <w:tcW w:w="701" w:type="dxa"/>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专题小论文</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szCs w:val="21"/>
              </w:rPr>
              <w:t>1</w:t>
            </w:r>
          </w:p>
        </w:tc>
        <w:tc>
          <w:tcPr>
            <w:tcW w:w="2029" w:type="dxa"/>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课堂参与</w:t>
            </w:r>
          </w:p>
        </w:tc>
        <w:tc>
          <w:tcPr>
            <w:tcW w:w="771" w:type="dxa"/>
            <w:tcBorders>
              <w:top w:val="single" w:sz="4" w:space="0" w:color="auto"/>
              <w:left w:val="single" w:sz="4" w:space="0" w:color="auto"/>
              <w:bottom w:val="single" w:sz="4" w:space="0" w:color="auto"/>
            </w:tcBorders>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8</w:t>
            </w:r>
          </w:p>
        </w:tc>
      </w:tr>
      <w:tr w:rsidR="00DE65B1">
        <w:trPr>
          <w:trHeight w:val="495"/>
          <w:jc w:val="center"/>
        </w:trPr>
        <w:tc>
          <w:tcPr>
            <w:tcW w:w="1866" w:type="dxa"/>
            <w:vMerge/>
            <w:vAlign w:val="center"/>
          </w:tcPr>
          <w:p w:rsidR="00DE65B1" w:rsidRDefault="00DE65B1">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期末考试</w:t>
            </w:r>
          </w:p>
        </w:tc>
        <w:tc>
          <w:tcPr>
            <w:tcW w:w="701" w:type="dxa"/>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szCs w:val="21"/>
              </w:rPr>
              <w:t>0</w:t>
            </w:r>
          </w:p>
        </w:tc>
        <w:tc>
          <w:tcPr>
            <w:tcW w:w="2134" w:type="dxa"/>
            <w:gridSpan w:val="2"/>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期中考试</w:t>
            </w:r>
          </w:p>
        </w:tc>
        <w:tc>
          <w:tcPr>
            <w:tcW w:w="665" w:type="dxa"/>
            <w:gridSpan w:val="2"/>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szCs w:val="21"/>
              </w:rPr>
              <w:t>0</w:t>
            </w:r>
          </w:p>
        </w:tc>
        <w:tc>
          <w:tcPr>
            <w:tcW w:w="2029" w:type="dxa"/>
            <w:tcBorders>
              <w:top w:val="single" w:sz="4" w:space="0" w:color="auto"/>
              <w:left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lang w:eastAsia="zh-TW"/>
              </w:rPr>
            </w:pPr>
          </w:p>
        </w:tc>
        <w:tc>
          <w:tcPr>
            <w:tcW w:w="771" w:type="dxa"/>
            <w:tcBorders>
              <w:top w:val="single" w:sz="4" w:space="0" w:color="auto"/>
              <w:left w:val="single" w:sz="4" w:space="0" w:color="auto"/>
              <w:bottom w:val="single" w:sz="4" w:space="0" w:color="auto"/>
            </w:tcBorders>
            <w:vAlign w:val="center"/>
          </w:tcPr>
          <w:p w:rsidR="00DE65B1" w:rsidRDefault="00DE65B1">
            <w:pPr>
              <w:spacing w:line="280" w:lineRule="exact"/>
              <w:rPr>
                <w:rFonts w:ascii="华文仿宋" w:eastAsia="华文仿宋" w:hAnsi="华文仿宋"/>
                <w:szCs w:val="21"/>
                <w:lang w:eastAsia="zh-TW"/>
              </w:rPr>
            </w:pPr>
          </w:p>
        </w:tc>
      </w:tr>
      <w:tr w:rsidR="00DE65B1">
        <w:trPr>
          <w:trHeight w:val="450"/>
          <w:jc w:val="center"/>
        </w:trPr>
        <w:tc>
          <w:tcPr>
            <w:tcW w:w="1866" w:type="dxa"/>
            <w:vMerge/>
            <w:vAlign w:val="center"/>
          </w:tcPr>
          <w:p w:rsidR="00DE65B1" w:rsidRDefault="00DE65B1">
            <w:pPr>
              <w:spacing w:line="280" w:lineRule="exact"/>
              <w:jc w:val="center"/>
              <w:rPr>
                <w:rFonts w:ascii="华文仿宋" w:eastAsia="华文仿宋" w:hAnsi="华文仿宋"/>
              </w:rPr>
            </w:pPr>
          </w:p>
        </w:tc>
        <w:tc>
          <w:tcPr>
            <w:tcW w:w="2098" w:type="dxa"/>
            <w:tcBorders>
              <w:top w:val="single" w:sz="4" w:space="0" w:color="auto"/>
              <w:bottom w:val="single" w:sz="4" w:space="0" w:color="auto"/>
              <w:right w:val="single" w:sz="4" w:space="0" w:color="auto"/>
            </w:tcBorders>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其他（请说明）</w:t>
            </w:r>
          </w:p>
        </w:tc>
        <w:tc>
          <w:tcPr>
            <w:tcW w:w="6300" w:type="dxa"/>
            <w:gridSpan w:val="7"/>
            <w:tcBorders>
              <w:top w:val="single" w:sz="4" w:space="0" w:color="auto"/>
              <w:left w:val="single" w:sz="4" w:space="0" w:color="auto"/>
              <w:bottom w:val="single" w:sz="4" w:space="0" w:color="auto"/>
            </w:tcBorders>
            <w:vAlign w:val="center"/>
          </w:tcPr>
          <w:p w:rsidR="00DE65B1" w:rsidRDefault="00DE65B1">
            <w:pPr>
              <w:spacing w:line="280" w:lineRule="exact"/>
              <w:rPr>
                <w:rFonts w:ascii="华文仿宋" w:eastAsia="华文仿宋" w:hAnsi="华文仿宋"/>
                <w:szCs w:val="21"/>
                <w:lang w:eastAsia="zh-TW"/>
              </w:rPr>
            </w:pPr>
          </w:p>
        </w:tc>
      </w:tr>
      <w:tr w:rsidR="00DE65B1">
        <w:trPr>
          <w:trHeight w:val="816"/>
          <w:jc w:val="center"/>
        </w:trPr>
        <w:tc>
          <w:tcPr>
            <w:tcW w:w="1866" w:type="dxa"/>
            <w:vAlign w:val="center"/>
          </w:tcPr>
          <w:p w:rsidR="00DE65B1" w:rsidRDefault="00DE65B1">
            <w:pPr>
              <w:spacing w:line="280" w:lineRule="exact"/>
              <w:jc w:val="center"/>
              <w:rPr>
                <w:rFonts w:ascii="华文仿宋" w:eastAsia="华文仿宋" w:hAnsi="华文仿宋"/>
              </w:rPr>
            </w:pPr>
            <w:r>
              <w:rPr>
                <w:rFonts w:ascii="华文仿宋" w:eastAsia="华文仿宋" w:hAnsi="华文仿宋" w:hint="eastAsia"/>
              </w:rPr>
              <w:t>说明</w:t>
            </w:r>
          </w:p>
        </w:tc>
        <w:tc>
          <w:tcPr>
            <w:tcW w:w="8398" w:type="dxa"/>
            <w:gridSpan w:val="8"/>
          </w:tcPr>
          <w:p w:rsidR="00DE65B1" w:rsidRDefault="00DE65B1">
            <w:pPr>
              <w:rPr>
                <w:rFonts w:ascii="华文仿宋" w:eastAsia="华文仿宋" w:hAnsi="华文仿宋"/>
              </w:rPr>
            </w:pPr>
            <w:r>
              <w:rPr>
                <w:rFonts w:ascii="华文仿宋" w:eastAsia="华文仿宋" w:hAnsi="华文仿宋"/>
              </w:rPr>
              <w:t>1.</w:t>
            </w:r>
            <w:r>
              <w:rPr>
                <w:rFonts w:ascii="华文琥珀" w:eastAsia="华文琥珀" w:hAnsi="华文仿宋" w:hint="eastAsia"/>
                <w:sz w:val="24"/>
              </w:rPr>
              <w:t>专业课（含必修和选修）须布置专题小论文或调研报告至少一次，不能为“</w:t>
            </w:r>
            <w:r>
              <w:rPr>
                <w:rFonts w:ascii="华文琥珀" w:eastAsia="华文琥珀" w:hAnsi="华文仿宋"/>
                <w:sz w:val="24"/>
              </w:rPr>
              <w:t>0</w:t>
            </w:r>
            <w:r>
              <w:rPr>
                <w:rFonts w:ascii="华文琥珀" w:eastAsia="华文琥珀" w:hAnsi="华文仿宋" w:hint="eastAsia"/>
                <w:sz w:val="24"/>
              </w:rPr>
              <w:t>”</w:t>
            </w:r>
          </w:p>
          <w:p w:rsidR="00DE65B1" w:rsidRDefault="00DE65B1">
            <w:pPr>
              <w:rPr>
                <w:rFonts w:ascii="华文仿宋" w:eastAsia="华文仿宋" w:hAnsi="华文仿宋"/>
              </w:rPr>
            </w:pPr>
            <w:r>
              <w:rPr>
                <w:rFonts w:ascii="华文仿宋" w:eastAsia="华文仿宋" w:hAnsi="华文仿宋"/>
              </w:rPr>
              <w:t>2.</w:t>
            </w:r>
            <w:r>
              <w:rPr>
                <w:rFonts w:ascii="华文仿宋" w:eastAsia="华文仿宋" w:hAnsi="华文仿宋" w:hint="eastAsia"/>
              </w:rPr>
              <w:t>非课堂控制方法则填写“</w:t>
            </w:r>
            <w:r>
              <w:rPr>
                <w:rFonts w:ascii="华文仿宋" w:eastAsia="华文仿宋" w:hAnsi="华文仿宋"/>
              </w:rPr>
              <w:t>0</w:t>
            </w:r>
            <w:r>
              <w:rPr>
                <w:rFonts w:ascii="华文仿宋" w:eastAsia="华文仿宋" w:hAnsi="华文仿宋" w:hint="eastAsia"/>
              </w:rPr>
              <w:t>”，如全过程考核课程没有期末考试，则在次数中填写“</w:t>
            </w:r>
            <w:r>
              <w:rPr>
                <w:rFonts w:ascii="华文仿宋" w:eastAsia="华文仿宋" w:hAnsi="华文仿宋"/>
              </w:rPr>
              <w:t>0</w:t>
            </w:r>
            <w:r>
              <w:rPr>
                <w:rFonts w:ascii="华文仿宋" w:eastAsia="华文仿宋" w:hAnsi="华文仿宋" w:hint="eastAsia"/>
              </w:rPr>
              <w:t>”</w:t>
            </w:r>
          </w:p>
        </w:tc>
      </w:tr>
    </w:tbl>
    <w:p w:rsidR="00DE65B1" w:rsidRDefault="00DE65B1">
      <w:pPr>
        <w:widowControl/>
        <w:tabs>
          <w:tab w:val="left" w:pos="284"/>
        </w:tabs>
        <w:spacing w:line="360" w:lineRule="auto"/>
        <w:jc w:val="left"/>
        <w:rPr>
          <w:rFonts w:ascii="仿宋_GB2312" w:eastAsia="仿宋_GB2312" w:hAnsi="宋体" w:cs="宋体"/>
          <w:b/>
          <w:bCs/>
          <w:kern w:val="0"/>
          <w:sz w:val="24"/>
          <w:szCs w:val="24"/>
        </w:rPr>
      </w:pPr>
      <w:r>
        <w:rPr>
          <w:rFonts w:ascii="仿宋_GB2312" w:eastAsia="仿宋_GB2312" w:hAnsi="宋体" w:cs="宋体" w:hint="eastAsia"/>
          <w:b/>
          <w:bCs/>
          <w:kern w:val="0"/>
          <w:sz w:val="24"/>
          <w:szCs w:val="24"/>
        </w:rPr>
        <w:t>九、成绩评价（</w:t>
      </w:r>
      <w:r>
        <w:rPr>
          <w:rFonts w:ascii="仿宋_GB2312" w:eastAsia="仿宋_GB2312" w:hAnsi="宋体" w:cs="宋体"/>
          <w:b/>
          <w:bCs/>
          <w:kern w:val="0"/>
          <w:sz w:val="24"/>
          <w:szCs w:val="24"/>
        </w:rPr>
        <w:t>Assessment and grading</w:t>
      </w:r>
      <w:r>
        <w:rPr>
          <w:rFonts w:ascii="仿宋_GB2312" w:eastAsia="仿宋_GB2312" w:hAnsi="宋体" w:cs="宋体" w:hint="eastAsia"/>
          <w:b/>
          <w:bCs/>
          <w:kern w:val="0"/>
          <w:sz w:val="24"/>
          <w:szCs w:val="24"/>
        </w:rPr>
        <w:t>）</w:t>
      </w:r>
    </w:p>
    <w:tbl>
      <w:tblPr>
        <w:tblW w:w="99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098"/>
        <w:gridCol w:w="1922"/>
        <w:gridCol w:w="755"/>
        <w:gridCol w:w="1945"/>
        <w:gridCol w:w="780"/>
        <w:gridCol w:w="1998"/>
        <w:gridCol w:w="1441"/>
      </w:tblGrid>
      <w:tr w:rsidR="00DE65B1">
        <w:trPr>
          <w:trHeight w:val="560"/>
          <w:jc w:val="center"/>
        </w:trPr>
        <w:tc>
          <w:tcPr>
            <w:tcW w:w="1098" w:type="dxa"/>
            <w:vMerge w:val="restart"/>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成绩评价</w:t>
            </w:r>
          </w:p>
          <w:p w:rsidR="00DE65B1" w:rsidRDefault="00DE65B1">
            <w:pPr>
              <w:spacing w:line="280" w:lineRule="exact"/>
              <w:jc w:val="center"/>
              <w:rPr>
                <w:rFonts w:ascii="华文仿宋" w:eastAsia="华文仿宋" w:hAnsi="华文仿宋"/>
                <w:szCs w:val="21"/>
                <w:lang w:eastAsia="zh-TW"/>
              </w:rPr>
            </w:pPr>
            <w:r>
              <w:rPr>
                <w:rFonts w:ascii="仿宋_GB2312" w:eastAsia="仿宋_GB2312" w:hAnsi="宋体" w:cs="宋体"/>
                <w:kern w:val="0"/>
                <w:sz w:val="24"/>
                <w:szCs w:val="24"/>
              </w:rPr>
              <w:t>assessment and grading</w:t>
            </w:r>
          </w:p>
        </w:tc>
        <w:tc>
          <w:tcPr>
            <w:tcW w:w="1922" w:type="dxa"/>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55" w:type="dxa"/>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45" w:type="dxa"/>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780" w:type="dxa"/>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szCs w:val="21"/>
              </w:rPr>
              <w:t>%</w:t>
            </w:r>
          </w:p>
        </w:tc>
        <w:tc>
          <w:tcPr>
            <w:tcW w:w="1998" w:type="dxa"/>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方法</w:t>
            </w:r>
            <w:r>
              <w:rPr>
                <w:rFonts w:ascii="华文仿宋" w:eastAsia="华文仿宋" w:hAnsi="华文仿宋"/>
              </w:rPr>
              <w:t>Method</w:t>
            </w:r>
          </w:p>
        </w:tc>
        <w:tc>
          <w:tcPr>
            <w:tcW w:w="1441" w:type="dxa"/>
            <w:vAlign w:val="center"/>
          </w:tcPr>
          <w:p w:rsidR="00DE65B1" w:rsidRDefault="00DE65B1">
            <w:pPr>
              <w:jc w:val="center"/>
              <w:rPr>
                <w:rFonts w:ascii="华文仿宋" w:eastAsia="华文仿宋" w:hAnsi="华文仿宋"/>
                <w:szCs w:val="21"/>
                <w:lang w:eastAsia="zh-TW"/>
              </w:rPr>
            </w:pPr>
            <w:r>
              <w:rPr>
                <w:rFonts w:ascii="华文仿宋" w:eastAsia="华文仿宋" w:hAnsi="华文仿宋"/>
                <w:szCs w:val="21"/>
              </w:rPr>
              <w:t>%</w:t>
            </w:r>
          </w:p>
        </w:tc>
      </w:tr>
      <w:tr w:rsidR="00DE65B1">
        <w:trPr>
          <w:trHeight w:val="560"/>
          <w:jc w:val="center"/>
        </w:trPr>
        <w:tc>
          <w:tcPr>
            <w:tcW w:w="1098" w:type="dxa"/>
            <w:vMerge/>
            <w:vAlign w:val="center"/>
          </w:tcPr>
          <w:p w:rsidR="00DE65B1" w:rsidRDefault="00DE65B1">
            <w:pPr>
              <w:spacing w:line="280" w:lineRule="exact"/>
              <w:jc w:val="center"/>
              <w:rPr>
                <w:rFonts w:ascii="华文仿宋" w:eastAsia="华文仿宋" w:hAnsi="华文仿宋"/>
                <w:szCs w:val="21"/>
                <w:lang w:eastAsia="zh-TW"/>
              </w:rPr>
            </w:pPr>
          </w:p>
        </w:tc>
        <w:tc>
          <w:tcPr>
            <w:tcW w:w="1922"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hint="eastAsia"/>
                <w:szCs w:val="21"/>
              </w:rPr>
              <w:t>专题小论文</w:t>
            </w:r>
          </w:p>
        </w:tc>
        <w:tc>
          <w:tcPr>
            <w:tcW w:w="755"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50</w:t>
            </w:r>
          </w:p>
        </w:tc>
        <w:tc>
          <w:tcPr>
            <w:tcW w:w="1945"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hint="eastAsia"/>
                <w:szCs w:val="21"/>
              </w:rPr>
              <w:t>案例分析报告</w:t>
            </w:r>
          </w:p>
        </w:tc>
        <w:tc>
          <w:tcPr>
            <w:tcW w:w="780"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hint="eastAsia"/>
                <w:szCs w:val="21"/>
              </w:rPr>
              <w:t>实验室实训</w:t>
            </w:r>
          </w:p>
        </w:tc>
        <w:tc>
          <w:tcPr>
            <w:tcW w:w="1441"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r>
      <w:tr w:rsidR="00DE65B1">
        <w:trPr>
          <w:trHeight w:val="560"/>
          <w:jc w:val="center"/>
        </w:trPr>
        <w:tc>
          <w:tcPr>
            <w:tcW w:w="1098" w:type="dxa"/>
            <w:vMerge/>
            <w:vAlign w:val="center"/>
          </w:tcPr>
          <w:p w:rsidR="00DE65B1" w:rsidRDefault="00DE65B1">
            <w:pPr>
              <w:spacing w:line="280" w:lineRule="exact"/>
              <w:jc w:val="center"/>
              <w:rPr>
                <w:rFonts w:ascii="华文仿宋" w:eastAsia="华文仿宋" w:hAnsi="华文仿宋"/>
                <w:szCs w:val="21"/>
                <w:lang w:eastAsia="zh-TW"/>
              </w:rPr>
            </w:pPr>
          </w:p>
        </w:tc>
        <w:tc>
          <w:tcPr>
            <w:tcW w:w="1922"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hint="eastAsia"/>
                <w:szCs w:val="21"/>
              </w:rPr>
              <w:t>课堂出勤</w:t>
            </w:r>
          </w:p>
        </w:tc>
        <w:tc>
          <w:tcPr>
            <w:tcW w:w="755"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30</w:t>
            </w:r>
          </w:p>
        </w:tc>
        <w:tc>
          <w:tcPr>
            <w:tcW w:w="1945" w:type="dxa"/>
            <w:vAlign w:val="center"/>
          </w:tcPr>
          <w:p w:rsidR="00DE65B1" w:rsidRDefault="00DE65B1">
            <w:pPr>
              <w:spacing w:line="280" w:lineRule="exact"/>
              <w:rPr>
                <w:rFonts w:ascii="华文仿宋" w:eastAsia="华文仿宋" w:hAnsi="华文仿宋"/>
                <w:szCs w:val="21"/>
                <w:lang w:eastAsia="zh-TW"/>
              </w:rPr>
            </w:pPr>
            <w:r>
              <w:rPr>
                <w:rFonts w:ascii="华文仿宋" w:eastAsia="华文仿宋" w:hAnsi="华文仿宋" w:hint="eastAsia"/>
                <w:szCs w:val="21"/>
              </w:rPr>
              <w:t>课堂参与</w:t>
            </w:r>
          </w:p>
        </w:tc>
        <w:tc>
          <w:tcPr>
            <w:tcW w:w="780"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hint="eastAsia"/>
                <w:szCs w:val="21"/>
              </w:rPr>
              <w:t>课堂测验</w:t>
            </w:r>
          </w:p>
        </w:tc>
        <w:tc>
          <w:tcPr>
            <w:tcW w:w="1441"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r>
      <w:tr w:rsidR="00DE65B1">
        <w:trPr>
          <w:trHeight w:val="560"/>
          <w:jc w:val="center"/>
        </w:trPr>
        <w:tc>
          <w:tcPr>
            <w:tcW w:w="1098" w:type="dxa"/>
            <w:vMerge/>
            <w:vAlign w:val="center"/>
          </w:tcPr>
          <w:p w:rsidR="00DE65B1" w:rsidRDefault="00DE65B1">
            <w:pPr>
              <w:spacing w:line="280" w:lineRule="exact"/>
              <w:jc w:val="center"/>
              <w:rPr>
                <w:rFonts w:ascii="华文仿宋" w:eastAsia="华文仿宋" w:hAnsi="华文仿宋"/>
                <w:szCs w:val="21"/>
                <w:lang w:eastAsia="zh-TW"/>
              </w:rPr>
            </w:pPr>
          </w:p>
        </w:tc>
        <w:tc>
          <w:tcPr>
            <w:tcW w:w="1922" w:type="dxa"/>
            <w:vAlign w:val="center"/>
          </w:tcPr>
          <w:p w:rsidR="00DE65B1" w:rsidRDefault="00DE65B1">
            <w:pPr>
              <w:spacing w:line="280" w:lineRule="exact"/>
              <w:rPr>
                <w:rFonts w:ascii="华文仿宋" w:eastAsia="华文仿宋" w:hAnsi="华文仿宋"/>
                <w:szCs w:val="21"/>
                <w:lang w:eastAsia="zh-TW"/>
              </w:rPr>
            </w:pPr>
            <w:r>
              <w:rPr>
                <w:rFonts w:ascii="华文仿宋" w:eastAsia="华文仿宋" w:hAnsi="华文仿宋" w:hint="eastAsia"/>
                <w:szCs w:val="21"/>
              </w:rPr>
              <w:t>期中考试</w:t>
            </w:r>
          </w:p>
        </w:tc>
        <w:tc>
          <w:tcPr>
            <w:tcW w:w="755"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DE65B1" w:rsidRDefault="00DE65B1">
            <w:pPr>
              <w:spacing w:line="280" w:lineRule="exact"/>
              <w:rPr>
                <w:rFonts w:ascii="华文仿宋" w:eastAsia="华文仿宋" w:hAnsi="华文仿宋"/>
                <w:szCs w:val="21"/>
                <w:lang w:eastAsia="zh-TW"/>
              </w:rPr>
            </w:pPr>
            <w:r>
              <w:rPr>
                <w:rFonts w:ascii="华文仿宋" w:eastAsia="华文仿宋" w:hAnsi="华文仿宋" w:hint="eastAsia"/>
                <w:szCs w:val="21"/>
              </w:rPr>
              <w:t>期末考试</w:t>
            </w:r>
          </w:p>
        </w:tc>
        <w:tc>
          <w:tcPr>
            <w:tcW w:w="780"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DE65B1" w:rsidRDefault="00DE65B1">
            <w:pPr>
              <w:spacing w:line="280" w:lineRule="exact"/>
              <w:rPr>
                <w:rFonts w:ascii="华文仿宋" w:eastAsia="华文仿宋" w:hAnsi="华文仿宋"/>
                <w:szCs w:val="21"/>
                <w:lang w:eastAsia="zh-TW"/>
              </w:rPr>
            </w:pPr>
            <w:r>
              <w:rPr>
                <w:rFonts w:ascii="华文仿宋" w:eastAsia="华文仿宋" w:hAnsi="华文仿宋" w:hint="eastAsia"/>
                <w:szCs w:val="21"/>
              </w:rPr>
              <w:t>面试或口试</w:t>
            </w:r>
          </w:p>
        </w:tc>
        <w:tc>
          <w:tcPr>
            <w:tcW w:w="1441"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r>
      <w:tr w:rsidR="00DE65B1">
        <w:trPr>
          <w:trHeight w:val="560"/>
          <w:jc w:val="center"/>
        </w:trPr>
        <w:tc>
          <w:tcPr>
            <w:tcW w:w="1098" w:type="dxa"/>
            <w:vMerge/>
            <w:vAlign w:val="center"/>
          </w:tcPr>
          <w:p w:rsidR="00DE65B1" w:rsidRDefault="00DE65B1">
            <w:pPr>
              <w:spacing w:line="280" w:lineRule="exact"/>
              <w:jc w:val="center"/>
              <w:rPr>
                <w:rFonts w:ascii="华文仿宋" w:eastAsia="华文仿宋" w:hAnsi="华文仿宋"/>
                <w:szCs w:val="21"/>
                <w:lang w:eastAsia="zh-TW"/>
              </w:rPr>
            </w:pPr>
          </w:p>
        </w:tc>
        <w:tc>
          <w:tcPr>
            <w:tcW w:w="1922" w:type="dxa"/>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课堂讨论书面报告</w:t>
            </w:r>
          </w:p>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（含小组或个人）</w:t>
            </w:r>
          </w:p>
        </w:tc>
        <w:tc>
          <w:tcPr>
            <w:tcW w:w="755"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DE65B1" w:rsidRDefault="00DE65B1">
            <w:pPr>
              <w:spacing w:line="280" w:lineRule="exact"/>
              <w:jc w:val="center"/>
              <w:rPr>
                <w:rFonts w:ascii="华文仿宋" w:eastAsia="华文仿宋" w:hAnsi="华文仿宋"/>
                <w:szCs w:val="21"/>
              </w:rPr>
            </w:pPr>
            <w:r>
              <w:rPr>
                <w:rFonts w:ascii="华文仿宋" w:eastAsia="华文仿宋" w:hAnsi="华文仿宋" w:hint="eastAsia"/>
                <w:szCs w:val="21"/>
              </w:rPr>
              <w:t>课堂讨论口头报告</w:t>
            </w:r>
          </w:p>
          <w:p w:rsidR="00DE65B1" w:rsidRDefault="00DE65B1">
            <w:pPr>
              <w:spacing w:line="280" w:lineRule="exact"/>
              <w:rPr>
                <w:rFonts w:ascii="华文仿宋" w:eastAsia="华文仿宋" w:hAnsi="华文仿宋"/>
                <w:szCs w:val="21"/>
                <w:lang w:eastAsia="zh-TW"/>
              </w:rPr>
            </w:pPr>
            <w:r>
              <w:rPr>
                <w:rFonts w:ascii="华文仿宋" w:eastAsia="华文仿宋" w:hAnsi="华文仿宋" w:hint="eastAsia"/>
                <w:szCs w:val="21"/>
              </w:rPr>
              <w:t>（含小组或个人）</w:t>
            </w:r>
          </w:p>
        </w:tc>
        <w:tc>
          <w:tcPr>
            <w:tcW w:w="780"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DE65B1" w:rsidRDefault="00DE65B1">
            <w:pPr>
              <w:spacing w:line="280" w:lineRule="exact"/>
              <w:rPr>
                <w:rFonts w:ascii="华文仿宋" w:eastAsia="华文仿宋" w:hAnsi="华文仿宋"/>
                <w:szCs w:val="21"/>
                <w:lang w:eastAsia="zh-TW"/>
              </w:rPr>
            </w:pPr>
            <w:r>
              <w:rPr>
                <w:rFonts w:ascii="华文仿宋" w:eastAsia="华文仿宋" w:hAnsi="华文仿宋" w:hint="eastAsia"/>
                <w:szCs w:val="21"/>
              </w:rPr>
              <w:t>作</w:t>
            </w:r>
            <w:r>
              <w:rPr>
                <w:rFonts w:ascii="华文仿宋" w:eastAsia="华文仿宋" w:hAnsi="华文仿宋"/>
                <w:szCs w:val="21"/>
              </w:rPr>
              <w:t xml:space="preserve">  </w:t>
            </w:r>
            <w:r>
              <w:rPr>
                <w:rFonts w:ascii="华文仿宋" w:eastAsia="华文仿宋" w:hAnsi="华文仿宋" w:hint="eastAsia"/>
                <w:szCs w:val="21"/>
              </w:rPr>
              <w:t>业</w:t>
            </w:r>
          </w:p>
        </w:tc>
        <w:tc>
          <w:tcPr>
            <w:tcW w:w="1441" w:type="dxa"/>
            <w:vAlign w:val="center"/>
          </w:tcPr>
          <w:p w:rsidR="00DE65B1" w:rsidRDefault="00DE65B1">
            <w:pPr>
              <w:spacing w:line="280" w:lineRule="exact"/>
              <w:rPr>
                <w:rFonts w:ascii="华文仿宋" w:eastAsia="华文仿宋" w:hAnsi="华文仿宋"/>
                <w:szCs w:val="21"/>
              </w:rPr>
            </w:pPr>
            <w:bookmarkStart w:id="0" w:name="_GoBack"/>
            <w:bookmarkEnd w:id="0"/>
            <w:r>
              <w:rPr>
                <w:rFonts w:ascii="华文仿宋" w:eastAsia="华文仿宋" w:hAnsi="华文仿宋"/>
                <w:szCs w:val="21"/>
              </w:rPr>
              <w:t>20</w:t>
            </w:r>
          </w:p>
        </w:tc>
      </w:tr>
      <w:tr w:rsidR="00DE65B1">
        <w:trPr>
          <w:trHeight w:val="560"/>
          <w:jc w:val="center"/>
        </w:trPr>
        <w:tc>
          <w:tcPr>
            <w:tcW w:w="1098" w:type="dxa"/>
            <w:vMerge/>
            <w:vAlign w:val="center"/>
          </w:tcPr>
          <w:p w:rsidR="00DE65B1" w:rsidRDefault="00DE65B1">
            <w:pPr>
              <w:spacing w:line="280" w:lineRule="exact"/>
              <w:jc w:val="center"/>
              <w:rPr>
                <w:rFonts w:ascii="华文仿宋" w:eastAsia="华文仿宋" w:hAnsi="华文仿宋"/>
                <w:szCs w:val="21"/>
                <w:lang w:eastAsia="zh-TW"/>
              </w:rPr>
            </w:pPr>
          </w:p>
        </w:tc>
        <w:tc>
          <w:tcPr>
            <w:tcW w:w="1922" w:type="dxa"/>
            <w:vAlign w:val="center"/>
          </w:tcPr>
          <w:p w:rsidR="00DE65B1" w:rsidRDefault="00DE65B1">
            <w:pPr>
              <w:spacing w:line="280" w:lineRule="exact"/>
              <w:jc w:val="center"/>
              <w:rPr>
                <w:rFonts w:ascii="华文仿宋" w:eastAsia="华文仿宋" w:hAnsi="华文仿宋"/>
                <w:szCs w:val="21"/>
                <w:lang w:eastAsia="zh-TW"/>
              </w:rPr>
            </w:pPr>
            <w:r>
              <w:rPr>
                <w:rFonts w:ascii="华文仿宋" w:eastAsia="华文仿宋" w:hAnsi="华文仿宋" w:hint="eastAsia"/>
                <w:szCs w:val="21"/>
              </w:rPr>
              <w:t>参加竞赛</w:t>
            </w:r>
          </w:p>
        </w:tc>
        <w:tc>
          <w:tcPr>
            <w:tcW w:w="755"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c>
          <w:tcPr>
            <w:tcW w:w="1945" w:type="dxa"/>
            <w:vAlign w:val="center"/>
          </w:tcPr>
          <w:p w:rsidR="00DE65B1" w:rsidRDefault="00DE65B1">
            <w:pPr>
              <w:spacing w:line="280" w:lineRule="exact"/>
              <w:rPr>
                <w:rFonts w:ascii="华文仿宋" w:eastAsia="华文仿宋" w:hAnsi="华文仿宋"/>
                <w:szCs w:val="21"/>
                <w:lang w:eastAsia="zh-TW"/>
              </w:rPr>
            </w:pPr>
            <w:r>
              <w:rPr>
                <w:rFonts w:ascii="华文仿宋" w:eastAsia="华文仿宋" w:hAnsi="华文仿宋" w:hint="eastAsia"/>
                <w:szCs w:val="21"/>
              </w:rPr>
              <w:t>展演</w:t>
            </w:r>
          </w:p>
        </w:tc>
        <w:tc>
          <w:tcPr>
            <w:tcW w:w="780" w:type="dxa"/>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c>
          <w:tcPr>
            <w:tcW w:w="1998" w:type="dxa"/>
            <w:vAlign w:val="center"/>
          </w:tcPr>
          <w:p w:rsidR="00DE65B1" w:rsidRDefault="00DE65B1">
            <w:pPr>
              <w:spacing w:line="280" w:lineRule="exact"/>
              <w:rPr>
                <w:rFonts w:ascii="华文仿宋" w:eastAsia="华文仿宋" w:hAnsi="华文仿宋"/>
                <w:szCs w:val="21"/>
                <w:lang w:eastAsia="zh-TW"/>
              </w:rPr>
            </w:pPr>
            <w:r>
              <w:rPr>
                <w:rFonts w:ascii="华文仿宋" w:eastAsia="华文仿宋" w:hAnsi="华文仿宋" w:hint="eastAsia"/>
                <w:szCs w:val="21"/>
              </w:rPr>
              <w:t>其他</w:t>
            </w:r>
          </w:p>
        </w:tc>
        <w:tc>
          <w:tcPr>
            <w:tcW w:w="1441" w:type="dxa"/>
            <w:tcBorders>
              <w:right w:val="single" w:sz="4" w:space="0" w:color="auto"/>
            </w:tcBorders>
            <w:vAlign w:val="center"/>
          </w:tcPr>
          <w:p w:rsidR="00DE65B1" w:rsidRDefault="00DE65B1">
            <w:pPr>
              <w:spacing w:line="280" w:lineRule="exact"/>
              <w:rPr>
                <w:rFonts w:ascii="华文仿宋" w:eastAsia="华文仿宋" w:hAnsi="华文仿宋"/>
                <w:szCs w:val="21"/>
              </w:rPr>
            </w:pPr>
            <w:r>
              <w:rPr>
                <w:rFonts w:ascii="华文仿宋" w:eastAsia="华文仿宋" w:hAnsi="华文仿宋"/>
                <w:szCs w:val="21"/>
              </w:rPr>
              <w:t>0</w:t>
            </w:r>
          </w:p>
        </w:tc>
      </w:tr>
      <w:tr w:rsidR="00DE65B1">
        <w:trPr>
          <w:trHeight w:val="497"/>
          <w:jc w:val="center"/>
        </w:trPr>
        <w:tc>
          <w:tcPr>
            <w:tcW w:w="1098" w:type="dxa"/>
            <w:vMerge/>
          </w:tcPr>
          <w:p w:rsidR="00DE65B1" w:rsidRDefault="00DE65B1">
            <w:pPr>
              <w:spacing w:line="280" w:lineRule="exact"/>
              <w:rPr>
                <w:rFonts w:ascii="华文仿宋" w:eastAsia="华文仿宋" w:hAnsi="华文仿宋"/>
                <w:szCs w:val="21"/>
                <w:lang w:eastAsia="zh-TW"/>
              </w:rPr>
            </w:pPr>
          </w:p>
        </w:tc>
        <w:tc>
          <w:tcPr>
            <w:tcW w:w="8841" w:type="dxa"/>
            <w:gridSpan w:val="6"/>
          </w:tcPr>
          <w:p w:rsidR="00DE65B1" w:rsidRDefault="00DE65B1">
            <w:pPr>
              <w:spacing w:line="280" w:lineRule="exact"/>
              <w:rPr>
                <w:rFonts w:ascii="华文仿宋" w:eastAsia="华文仿宋" w:hAnsi="华文仿宋"/>
                <w:szCs w:val="21"/>
              </w:rPr>
            </w:pPr>
            <w:r>
              <w:rPr>
                <w:rFonts w:ascii="华文仿宋" w:eastAsia="华文仿宋" w:hAnsi="华文仿宋" w:hint="eastAsia"/>
                <w:szCs w:val="21"/>
              </w:rPr>
              <w:t>说明：学生若有与课程相关的论文发表，教师可视情况给予成绩认定。</w:t>
            </w:r>
          </w:p>
          <w:p w:rsidR="00DE65B1" w:rsidRDefault="00DE65B1">
            <w:pPr>
              <w:spacing w:line="280" w:lineRule="exact"/>
              <w:rPr>
                <w:rFonts w:ascii="华文仿宋" w:eastAsia="华文仿宋" w:hAnsi="华文仿宋"/>
                <w:szCs w:val="21"/>
              </w:rPr>
            </w:pPr>
          </w:p>
          <w:p w:rsidR="00DE65B1" w:rsidRDefault="00DE65B1">
            <w:pPr>
              <w:spacing w:line="280" w:lineRule="exact"/>
              <w:rPr>
                <w:rFonts w:ascii="华文仿宋" w:eastAsia="华文仿宋" w:hAnsi="华文仿宋"/>
                <w:szCs w:val="21"/>
                <w:lang w:eastAsia="zh-TW"/>
              </w:rPr>
            </w:pPr>
          </w:p>
        </w:tc>
      </w:tr>
      <w:tr w:rsidR="00DE65B1">
        <w:trPr>
          <w:trHeight w:val="306"/>
          <w:jc w:val="center"/>
        </w:trPr>
        <w:tc>
          <w:tcPr>
            <w:tcW w:w="1098" w:type="dxa"/>
            <w:vMerge/>
            <w:vAlign w:val="center"/>
          </w:tcPr>
          <w:p w:rsidR="00DE65B1" w:rsidRDefault="00DE65B1">
            <w:pPr>
              <w:spacing w:line="280" w:lineRule="exact"/>
              <w:jc w:val="right"/>
              <w:rPr>
                <w:rFonts w:ascii="华文仿宋" w:eastAsia="华文仿宋" w:hAnsi="华文仿宋"/>
                <w:szCs w:val="21"/>
                <w:lang w:eastAsia="zh-TW"/>
              </w:rPr>
            </w:pPr>
          </w:p>
        </w:tc>
        <w:tc>
          <w:tcPr>
            <w:tcW w:w="8841" w:type="dxa"/>
            <w:gridSpan w:val="6"/>
            <w:vAlign w:val="center"/>
          </w:tcPr>
          <w:p w:rsidR="00DE65B1" w:rsidRDefault="00DE65B1" w:rsidP="00DE65B1">
            <w:pPr>
              <w:spacing w:line="280" w:lineRule="exact"/>
              <w:ind w:left="31680" w:hangingChars="350" w:firstLine="31680"/>
              <w:rPr>
                <w:rFonts w:ascii="华文仿宋" w:eastAsia="华文仿宋" w:hAnsi="华文仿宋"/>
                <w:szCs w:val="21"/>
                <w:lang w:eastAsia="zh-TW"/>
              </w:rPr>
            </w:pPr>
            <w:r>
              <w:rPr>
                <w:rFonts w:ascii="华文仿宋" w:eastAsia="华文仿宋" w:hAnsi="华文仿宋" w:hint="eastAsia"/>
                <w:szCs w:val="21"/>
              </w:rPr>
              <w:t>备注：若使用其他评量方法，请自行说明。若所列之评量方法未使用，只需于百分比字段中填</w:t>
            </w:r>
            <w:r>
              <w:rPr>
                <w:rFonts w:ascii="华文仿宋" w:eastAsia="华文仿宋" w:hAnsi="华文仿宋"/>
                <w:szCs w:val="21"/>
              </w:rPr>
              <w:t>0</w:t>
            </w:r>
            <w:r>
              <w:rPr>
                <w:rFonts w:ascii="华文仿宋" w:eastAsia="华文仿宋" w:hAnsi="华文仿宋" w:hint="eastAsia"/>
                <w:szCs w:val="21"/>
              </w:rPr>
              <w:t>。各项总合须等于</w:t>
            </w:r>
            <w:r>
              <w:rPr>
                <w:rFonts w:ascii="华文仿宋" w:eastAsia="华文仿宋" w:hAnsi="华文仿宋"/>
                <w:szCs w:val="21"/>
              </w:rPr>
              <w:t>100%</w:t>
            </w:r>
          </w:p>
        </w:tc>
      </w:tr>
    </w:tbl>
    <w:p w:rsidR="00DE65B1" w:rsidRDefault="00DE65B1">
      <w:pPr>
        <w:pStyle w:val="1"/>
        <w:ind w:firstLineChars="0" w:firstLine="0"/>
        <w:jc w:val="left"/>
        <w:rPr>
          <w:rFonts w:ascii="华文仿宋" w:eastAsia="华文仿宋" w:hAnsi="华文仿宋"/>
          <w:b/>
          <w:bCs/>
          <w:sz w:val="24"/>
          <w:szCs w:val="24"/>
        </w:rPr>
      </w:pPr>
    </w:p>
    <w:p w:rsidR="00DE65B1" w:rsidRDefault="00DE65B1">
      <w:pPr>
        <w:pStyle w:val="1"/>
        <w:ind w:firstLineChars="0" w:firstLine="0"/>
        <w:jc w:val="left"/>
        <w:rPr>
          <w:rFonts w:ascii="华文仿宋" w:eastAsia="华文仿宋" w:hAnsi="华文仿宋"/>
          <w:b/>
          <w:bCs/>
          <w:sz w:val="24"/>
          <w:szCs w:val="24"/>
        </w:rPr>
      </w:pPr>
      <w:r>
        <w:rPr>
          <w:rFonts w:ascii="华文仿宋" w:eastAsia="华文仿宋" w:hAnsi="华文仿宋" w:hint="eastAsia"/>
          <w:b/>
          <w:bCs/>
          <w:sz w:val="24"/>
          <w:szCs w:val="24"/>
        </w:rPr>
        <w:t>十、对最终成绩有不同意见时的处理解决方案（</w:t>
      </w:r>
      <w:r>
        <w:rPr>
          <w:rFonts w:ascii="华文仿宋" w:eastAsia="华文仿宋" w:hAnsi="华文仿宋"/>
          <w:b/>
          <w:bCs/>
          <w:sz w:val="24"/>
          <w:szCs w:val="24"/>
        </w:rPr>
        <w:t>Grade Dispute Policy</w:t>
      </w:r>
      <w:r>
        <w:rPr>
          <w:rFonts w:ascii="华文仿宋" w:eastAsia="华文仿宋" w:hAnsi="华文仿宋" w:hint="eastAsia"/>
          <w:b/>
          <w:bCs/>
          <w:sz w:val="24"/>
          <w:szCs w:val="24"/>
        </w:rPr>
        <w:t>）</w:t>
      </w:r>
    </w:p>
    <w:tbl>
      <w:tblPr>
        <w:tblW w:w="10065"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5"/>
      </w:tblGrid>
      <w:tr w:rsidR="00DE65B1">
        <w:trPr>
          <w:trHeight w:val="1914"/>
        </w:trPr>
        <w:tc>
          <w:tcPr>
            <w:tcW w:w="10065" w:type="dxa"/>
          </w:tcPr>
          <w:p w:rsidR="00DE65B1" w:rsidRDefault="00DE65B1">
            <w:pPr>
              <w:jc w:val="left"/>
              <w:rPr>
                <w:rFonts w:ascii="华文仿宋" w:eastAsia="华文仿宋" w:hAnsi="华文仿宋"/>
                <w:sz w:val="28"/>
                <w:szCs w:val="28"/>
              </w:rPr>
            </w:pPr>
            <w:r>
              <w:rPr>
                <w:rFonts w:ascii="华文仿宋" w:eastAsia="华文仿宋" w:hAnsi="华文仿宋" w:hint="eastAsia"/>
                <w:szCs w:val="21"/>
              </w:rPr>
              <w:t>及时与学生本人进行交流，并进行考证，及时处理学生的意见。</w:t>
            </w:r>
          </w:p>
        </w:tc>
      </w:tr>
    </w:tbl>
    <w:p w:rsidR="00DE65B1" w:rsidRDefault="00DE65B1">
      <w:pPr>
        <w:jc w:val="left"/>
        <w:rPr>
          <w:rFonts w:ascii="华文仿宋" w:eastAsia="华文仿宋" w:hAnsi="华文仿宋"/>
          <w:sz w:val="28"/>
          <w:szCs w:val="28"/>
        </w:rPr>
      </w:pPr>
    </w:p>
    <w:sectPr w:rsidR="00DE65B1" w:rsidSect="001A7AFE">
      <w:headerReference w:type="default" r:id="rId21"/>
      <w:pgSz w:w="11906" w:h="16838"/>
      <w:pgMar w:top="1440" w:right="1800" w:bottom="1135"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65B1" w:rsidRDefault="00DE65B1" w:rsidP="001A7AFE">
      <w:r>
        <w:separator/>
      </w:r>
    </w:p>
  </w:endnote>
  <w:endnote w:type="continuationSeparator" w:id="0">
    <w:p w:rsidR="00DE65B1" w:rsidRDefault="00DE65B1" w:rsidP="001A7A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华文仿宋">
    <w:panose1 w:val="02010600040101010101"/>
    <w:charset w:val="86"/>
    <w:family w:val="auto"/>
    <w:pitch w:val="variable"/>
    <w:sig w:usb0="00000287" w:usb1="080F0000" w:usb2="00000010" w:usb3="00000000" w:csb0="0004009F" w:csb1="00000000"/>
  </w:font>
  <w:font w:name="楷体_GB2312">
    <w:altName w:val="楷体"/>
    <w:panose1 w:val="02010609030101010101"/>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琥珀">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B1" w:rsidRDefault="00DE65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B1" w:rsidRDefault="00DE65B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B1" w:rsidRDefault="00DE65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65B1" w:rsidRDefault="00DE65B1" w:rsidP="001A7AFE">
      <w:r>
        <w:separator/>
      </w:r>
    </w:p>
  </w:footnote>
  <w:footnote w:type="continuationSeparator" w:id="0">
    <w:p w:rsidR="00DE65B1" w:rsidRDefault="00DE65B1" w:rsidP="001A7A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B1" w:rsidRDefault="00DE65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B1" w:rsidRDefault="00DE65B1" w:rsidP="00F36944">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B1" w:rsidRDefault="00DE65B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5B1" w:rsidRDefault="00DE65B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35526C"/>
    <w:multiLevelType w:val="multilevel"/>
    <w:tmpl w:val="5335526C"/>
    <w:lvl w:ilvl="0" w:tentative="1">
      <w:start w:val="1"/>
      <w:numFmt w:val="japaneseCounting"/>
      <w:lvlText w:val="%1、"/>
      <w:lvlJc w:val="left"/>
      <w:pPr>
        <w:ind w:left="720" w:hanging="720"/>
      </w:pPr>
      <w:rPr>
        <w:rFonts w:cs="Times New Roman" w:hint="default"/>
      </w:rPr>
    </w:lvl>
    <w:lvl w:ilvl="1" w:tentative="1">
      <w:start w:val="1"/>
      <w:numFmt w:val="lowerLetter"/>
      <w:lvlText w:val="%2)"/>
      <w:lvlJc w:val="left"/>
      <w:pPr>
        <w:ind w:left="840" w:hanging="420"/>
      </w:pPr>
      <w:rPr>
        <w:rFonts w:cs="Times New Roman"/>
      </w:rPr>
    </w:lvl>
    <w:lvl w:ilvl="2" w:tentative="1">
      <w:start w:val="1"/>
      <w:numFmt w:val="lowerRoman"/>
      <w:lvlText w:val="%3."/>
      <w:lvlJc w:val="right"/>
      <w:pPr>
        <w:ind w:left="1260" w:hanging="420"/>
      </w:pPr>
      <w:rPr>
        <w:rFonts w:cs="Times New Roman"/>
      </w:rPr>
    </w:lvl>
    <w:lvl w:ilvl="3" w:tentative="1">
      <w:start w:val="1"/>
      <w:numFmt w:val="decimal"/>
      <w:lvlText w:val="%4."/>
      <w:lvlJc w:val="left"/>
      <w:pPr>
        <w:ind w:left="1680" w:hanging="420"/>
      </w:pPr>
      <w:rPr>
        <w:rFonts w:cs="Times New Roman"/>
      </w:rPr>
    </w:lvl>
    <w:lvl w:ilvl="4" w:tentative="1">
      <w:start w:val="1"/>
      <w:numFmt w:val="lowerLetter"/>
      <w:lvlText w:val="%5)"/>
      <w:lvlJc w:val="left"/>
      <w:pPr>
        <w:ind w:left="2100" w:hanging="420"/>
      </w:pPr>
      <w:rPr>
        <w:rFonts w:cs="Times New Roman"/>
      </w:rPr>
    </w:lvl>
    <w:lvl w:ilvl="5" w:tentative="1">
      <w:start w:val="1"/>
      <w:numFmt w:val="lowerRoman"/>
      <w:lvlText w:val="%6."/>
      <w:lvlJc w:val="right"/>
      <w:pPr>
        <w:ind w:left="2520" w:hanging="420"/>
      </w:pPr>
      <w:rPr>
        <w:rFonts w:cs="Times New Roman"/>
      </w:rPr>
    </w:lvl>
    <w:lvl w:ilvl="6" w:tentative="1">
      <w:start w:val="1"/>
      <w:numFmt w:val="decimal"/>
      <w:lvlText w:val="%7."/>
      <w:lvlJc w:val="left"/>
      <w:pPr>
        <w:ind w:left="2940" w:hanging="420"/>
      </w:pPr>
      <w:rPr>
        <w:rFonts w:cs="Times New Roman"/>
      </w:rPr>
    </w:lvl>
    <w:lvl w:ilvl="7" w:tentative="1">
      <w:start w:val="1"/>
      <w:numFmt w:val="lowerLetter"/>
      <w:lvlText w:val="%8)"/>
      <w:lvlJc w:val="left"/>
      <w:pPr>
        <w:ind w:left="3360" w:hanging="420"/>
      </w:pPr>
      <w:rPr>
        <w:rFonts w:cs="Times New Roman"/>
      </w:rPr>
    </w:lvl>
    <w:lvl w:ilvl="8"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5871"/>
    <w:rsid w:val="00025F92"/>
    <w:rsid w:val="0004240B"/>
    <w:rsid w:val="00060B88"/>
    <w:rsid w:val="0007064D"/>
    <w:rsid w:val="000A3B28"/>
    <w:rsid w:val="000B1108"/>
    <w:rsid w:val="000B699E"/>
    <w:rsid w:val="000B797F"/>
    <w:rsid w:val="000C0FBD"/>
    <w:rsid w:val="000C1DE1"/>
    <w:rsid w:val="000C7BA2"/>
    <w:rsid w:val="000D3AD3"/>
    <w:rsid w:val="000E7657"/>
    <w:rsid w:val="00114A76"/>
    <w:rsid w:val="00125A83"/>
    <w:rsid w:val="00135F4E"/>
    <w:rsid w:val="00143EBD"/>
    <w:rsid w:val="001A396C"/>
    <w:rsid w:val="001A7AFE"/>
    <w:rsid w:val="001B10D3"/>
    <w:rsid w:val="001C11CC"/>
    <w:rsid w:val="001C58E5"/>
    <w:rsid w:val="001E6BBB"/>
    <w:rsid w:val="001F6598"/>
    <w:rsid w:val="0021017C"/>
    <w:rsid w:val="002261E0"/>
    <w:rsid w:val="00257E8E"/>
    <w:rsid w:val="00264C8D"/>
    <w:rsid w:val="00277646"/>
    <w:rsid w:val="002862C6"/>
    <w:rsid w:val="00291C18"/>
    <w:rsid w:val="002E30F6"/>
    <w:rsid w:val="00331270"/>
    <w:rsid w:val="003557C6"/>
    <w:rsid w:val="00355871"/>
    <w:rsid w:val="00396CDC"/>
    <w:rsid w:val="003C7B26"/>
    <w:rsid w:val="003E2E4F"/>
    <w:rsid w:val="00407D9C"/>
    <w:rsid w:val="00410A28"/>
    <w:rsid w:val="004262B9"/>
    <w:rsid w:val="0043708E"/>
    <w:rsid w:val="004413D1"/>
    <w:rsid w:val="004531FE"/>
    <w:rsid w:val="00483B91"/>
    <w:rsid w:val="0048466D"/>
    <w:rsid w:val="00485E31"/>
    <w:rsid w:val="00487EF9"/>
    <w:rsid w:val="00496579"/>
    <w:rsid w:val="004C27A3"/>
    <w:rsid w:val="004C2C54"/>
    <w:rsid w:val="004E004C"/>
    <w:rsid w:val="00515B1E"/>
    <w:rsid w:val="005351B5"/>
    <w:rsid w:val="00535B15"/>
    <w:rsid w:val="005835CC"/>
    <w:rsid w:val="00585552"/>
    <w:rsid w:val="00592359"/>
    <w:rsid w:val="005C5F0B"/>
    <w:rsid w:val="005F61F2"/>
    <w:rsid w:val="00613DB0"/>
    <w:rsid w:val="0062133D"/>
    <w:rsid w:val="006349C1"/>
    <w:rsid w:val="00650E1F"/>
    <w:rsid w:val="00677F05"/>
    <w:rsid w:val="006907D4"/>
    <w:rsid w:val="006D4F1F"/>
    <w:rsid w:val="00733356"/>
    <w:rsid w:val="00740E4E"/>
    <w:rsid w:val="00775B63"/>
    <w:rsid w:val="007B1E27"/>
    <w:rsid w:val="007C6A4E"/>
    <w:rsid w:val="007E5F3A"/>
    <w:rsid w:val="008146B6"/>
    <w:rsid w:val="0081759E"/>
    <w:rsid w:val="00817FD7"/>
    <w:rsid w:val="008545FA"/>
    <w:rsid w:val="00862364"/>
    <w:rsid w:val="0087176B"/>
    <w:rsid w:val="00887533"/>
    <w:rsid w:val="008C70C3"/>
    <w:rsid w:val="008F547A"/>
    <w:rsid w:val="009070AB"/>
    <w:rsid w:val="00917D12"/>
    <w:rsid w:val="00924673"/>
    <w:rsid w:val="00942401"/>
    <w:rsid w:val="00982634"/>
    <w:rsid w:val="009A1F2D"/>
    <w:rsid w:val="009B6357"/>
    <w:rsid w:val="009B6C7E"/>
    <w:rsid w:val="009F3A3D"/>
    <w:rsid w:val="00A006B8"/>
    <w:rsid w:val="00A00A83"/>
    <w:rsid w:val="00A1123B"/>
    <w:rsid w:val="00A43C6F"/>
    <w:rsid w:val="00A6632B"/>
    <w:rsid w:val="00A92D5A"/>
    <w:rsid w:val="00A962DE"/>
    <w:rsid w:val="00A97B9A"/>
    <w:rsid w:val="00AA2D36"/>
    <w:rsid w:val="00AB33EA"/>
    <w:rsid w:val="00AB434C"/>
    <w:rsid w:val="00AF062C"/>
    <w:rsid w:val="00AF195E"/>
    <w:rsid w:val="00B236CB"/>
    <w:rsid w:val="00B62AA7"/>
    <w:rsid w:val="00B6532A"/>
    <w:rsid w:val="00BD0993"/>
    <w:rsid w:val="00C23F8F"/>
    <w:rsid w:val="00C408B5"/>
    <w:rsid w:val="00C621A9"/>
    <w:rsid w:val="00C733DC"/>
    <w:rsid w:val="00C84686"/>
    <w:rsid w:val="00CC4D22"/>
    <w:rsid w:val="00CD1DF2"/>
    <w:rsid w:val="00D00D5A"/>
    <w:rsid w:val="00D16C0C"/>
    <w:rsid w:val="00D5291B"/>
    <w:rsid w:val="00D55274"/>
    <w:rsid w:val="00D5746B"/>
    <w:rsid w:val="00D814F0"/>
    <w:rsid w:val="00D83EFA"/>
    <w:rsid w:val="00D85B76"/>
    <w:rsid w:val="00DE65B1"/>
    <w:rsid w:val="00E04540"/>
    <w:rsid w:val="00E335A2"/>
    <w:rsid w:val="00E403CE"/>
    <w:rsid w:val="00E45D9A"/>
    <w:rsid w:val="00E64F43"/>
    <w:rsid w:val="00E7450E"/>
    <w:rsid w:val="00E77715"/>
    <w:rsid w:val="00EA4718"/>
    <w:rsid w:val="00EB1D11"/>
    <w:rsid w:val="00EB73F0"/>
    <w:rsid w:val="00ED0E29"/>
    <w:rsid w:val="00ED4F53"/>
    <w:rsid w:val="00EE3ED8"/>
    <w:rsid w:val="00EE77C5"/>
    <w:rsid w:val="00F0645D"/>
    <w:rsid w:val="00F06B90"/>
    <w:rsid w:val="00F12F7B"/>
    <w:rsid w:val="00F36944"/>
    <w:rsid w:val="00F675F3"/>
    <w:rsid w:val="00F748BC"/>
    <w:rsid w:val="00F83A97"/>
    <w:rsid w:val="00F94B5C"/>
    <w:rsid w:val="00FB0950"/>
    <w:rsid w:val="00FC4352"/>
    <w:rsid w:val="00FD4786"/>
    <w:rsid w:val="00FF0F67"/>
    <w:rsid w:val="02134F55"/>
    <w:rsid w:val="0FB571D5"/>
    <w:rsid w:val="16F01168"/>
    <w:rsid w:val="1D835D76"/>
    <w:rsid w:val="20ED3B94"/>
    <w:rsid w:val="27355263"/>
    <w:rsid w:val="280D67B9"/>
    <w:rsid w:val="2F9970D9"/>
    <w:rsid w:val="3A1F37E7"/>
    <w:rsid w:val="402A4F54"/>
    <w:rsid w:val="51206DA9"/>
    <w:rsid w:val="520B69A6"/>
    <w:rsid w:val="558C43EA"/>
    <w:rsid w:val="5E024A48"/>
    <w:rsid w:val="73FC5259"/>
    <w:rsid w:val="7AE84DC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7AFE"/>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1A7AFE"/>
    <w:rPr>
      <w:rFonts w:ascii="Times New Roman" w:hAnsi="Times New Roman"/>
      <w:kern w:val="0"/>
      <w:sz w:val="18"/>
      <w:szCs w:val="18"/>
    </w:rPr>
  </w:style>
  <w:style w:type="character" w:customStyle="1" w:styleId="BalloonTextChar">
    <w:name w:val="Balloon Text Char"/>
    <w:basedOn w:val="DefaultParagraphFont"/>
    <w:link w:val="BalloonText"/>
    <w:uiPriority w:val="99"/>
    <w:semiHidden/>
    <w:locked/>
    <w:rsid w:val="001A7AFE"/>
    <w:rPr>
      <w:sz w:val="18"/>
    </w:rPr>
  </w:style>
  <w:style w:type="paragraph" w:styleId="Footer">
    <w:name w:val="footer"/>
    <w:basedOn w:val="Normal"/>
    <w:link w:val="FooterChar"/>
    <w:uiPriority w:val="99"/>
    <w:rsid w:val="001A7AFE"/>
    <w:pPr>
      <w:tabs>
        <w:tab w:val="center" w:pos="4153"/>
        <w:tab w:val="right" w:pos="8306"/>
      </w:tabs>
      <w:snapToGrid w:val="0"/>
      <w:jc w:val="left"/>
    </w:pPr>
    <w:rPr>
      <w:rFonts w:ascii="Times New Roman" w:hAnsi="Times New Roman"/>
      <w:kern w:val="0"/>
      <w:sz w:val="18"/>
      <w:szCs w:val="18"/>
    </w:rPr>
  </w:style>
  <w:style w:type="character" w:customStyle="1" w:styleId="FooterChar">
    <w:name w:val="Footer Char"/>
    <w:basedOn w:val="DefaultParagraphFont"/>
    <w:link w:val="Footer"/>
    <w:uiPriority w:val="99"/>
    <w:locked/>
    <w:rsid w:val="001A7AFE"/>
    <w:rPr>
      <w:sz w:val="18"/>
    </w:rPr>
  </w:style>
  <w:style w:type="paragraph" w:styleId="Header">
    <w:name w:val="header"/>
    <w:basedOn w:val="Normal"/>
    <w:link w:val="HeaderChar"/>
    <w:uiPriority w:val="99"/>
    <w:rsid w:val="001A7AFE"/>
    <w:pPr>
      <w:pBdr>
        <w:bottom w:val="single" w:sz="6" w:space="1" w:color="auto"/>
      </w:pBdr>
      <w:tabs>
        <w:tab w:val="center" w:pos="4153"/>
        <w:tab w:val="right" w:pos="8306"/>
      </w:tabs>
      <w:snapToGrid w:val="0"/>
      <w:jc w:val="center"/>
    </w:pPr>
    <w:rPr>
      <w:rFonts w:ascii="Times New Roman" w:hAnsi="Times New Roman"/>
      <w:kern w:val="0"/>
      <w:sz w:val="18"/>
      <w:szCs w:val="18"/>
    </w:rPr>
  </w:style>
  <w:style w:type="character" w:customStyle="1" w:styleId="HeaderChar">
    <w:name w:val="Header Char"/>
    <w:basedOn w:val="DefaultParagraphFont"/>
    <w:link w:val="Header"/>
    <w:uiPriority w:val="99"/>
    <w:locked/>
    <w:rsid w:val="001A7AFE"/>
    <w:rPr>
      <w:sz w:val="18"/>
    </w:rPr>
  </w:style>
  <w:style w:type="table" w:styleId="TableGrid">
    <w:name w:val="Table Grid"/>
    <w:basedOn w:val="TableNormal"/>
    <w:uiPriority w:val="99"/>
    <w:rsid w:val="001A7AFE"/>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A7AFE"/>
    <w:pPr>
      <w:ind w:firstLineChars="200" w:firstLine="420"/>
    </w:pPr>
  </w:style>
  <w:style w:type="character" w:customStyle="1" w:styleId="f141">
    <w:name w:val="f141"/>
    <w:uiPriority w:val="99"/>
    <w:rsid w:val="001A7AFE"/>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eader" Target="header4.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673</Words>
  <Characters>3839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《课程名称》课程教学提纲</dc:title>
  <dc:subject/>
  <dc:creator>张双喜</dc:creator>
  <cp:keywords/>
  <dc:description/>
  <cp:lastModifiedBy>微软用户</cp:lastModifiedBy>
  <cp:revision>2</cp:revision>
  <cp:lastPrinted>2014-11-24T03:06:00Z</cp:lastPrinted>
  <dcterms:created xsi:type="dcterms:W3CDTF">2014-12-10T02:08:00Z</dcterms:created>
  <dcterms:modified xsi:type="dcterms:W3CDTF">2015-09-05T11:47:00Z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